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10" w:rsidRPr="00400C14" w:rsidRDefault="00CC7F3C" w:rsidP="007F6A48">
      <w:pPr>
        <w:pStyle w:val="a3"/>
        <w:keepNext/>
        <w:keepLines/>
        <w:suppressAutoHyphens/>
        <w:spacing w:line="360" w:lineRule="auto"/>
        <w:ind w:left="5099" w:hanging="851"/>
        <w:contextualSpacing w:val="0"/>
        <w:jc w:val="lef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bookmarkStart w:id="0" w:name="_GoBack"/>
      <w:bookmarkEnd w:id="0"/>
      <w:r w:rsidRPr="00400C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Приложение № </w:t>
      </w:r>
      <w:r w:rsidR="007D3C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19</w:t>
      </w:r>
      <w:r w:rsidR="00DB4B10" w:rsidRPr="00400C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</w:p>
    <w:p w:rsidR="00DB4B10" w:rsidRPr="00400C14" w:rsidRDefault="00DB4B10" w:rsidP="007F6A48">
      <w:pPr>
        <w:ind w:left="4248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</w:t>
      </w:r>
      <w:r w:rsidR="00082543"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B5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организаций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акционерным обществом «Федеральная корпорация 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развитию малого и среднего предпринимательства» 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их отборе и предоставлении независимых гарантий</w:t>
      </w:r>
    </w:p>
    <w:p w:rsidR="00D87111" w:rsidRDefault="00D87111" w:rsidP="003D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8D" w:rsidRPr="00400C14" w:rsidRDefault="003D3A8D" w:rsidP="003D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</w:p>
    <w:p w:rsidR="003D3A8D" w:rsidRPr="00400C14" w:rsidRDefault="003D3A8D" w:rsidP="003D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14">
        <w:rPr>
          <w:rFonts w:ascii="Times New Roman" w:hAnsi="Times New Roman" w:cs="Times New Roman"/>
          <w:b/>
          <w:sz w:val="28"/>
          <w:szCs w:val="28"/>
        </w:rPr>
        <w:t>необходимых для проведения предварительного структурирования гарантийной сделки</w:t>
      </w:r>
    </w:p>
    <w:p w:rsidR="003D3A8D" w:rsidRPr="00400C14" w:rsidRDefault="003D3A8D" w:rsidP="003D3A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C14" w:rsidRPr="00400C14" w:rsidRDefault="00400C14" w:rsidP="00400C14">
      <w:pPr>
        <w:pStyle w:val="a3"/>
        <w:suppressAutoHyphens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14">
        <w:rPr>
          <w:rFonts w:ascii="Times New Roman" w:hAnsi="Times New Roman" w:cs="Times New Roman"/>
          <w:b/>
          <w:sz w:val="28"/>
          <w:szCs w:val="28"/>
        </w:rPr>
        <w:t>(</w:t>
      </w:r>
      <w:r w:rsidRPr="00400C14">
        <w:rPr>
          <w:rFonts w:ascii="Times New Roman" w:hAnsi="Times New Roman" w:cs="Times New Roman"/>
          <w:sz w:val="28"/>
          <w:szCs w:val="28"/>
        </w:rPr>
        <w:t>документы, предоставляются в оригиналах или надлежащим образом заверенны</w:t>
      </w:r>
      <w:r w:rsidR="007F6A48">
        <w:rPr>
          <w:rFonts w:ascii="Times New Roman" w:hAnsi="Times New Roman" w:cs="Times New Roman"/>
          <w:sz w:val="28"/>
          <w:szCs w:val="28"/>
        </w:rPr>
        <w:t>х</w:t>
      </w:r>
      <w:r w:rsidRPr="00400C14">
        <w:rPr>
          <w:rFonts w:ascii="Times New Roman" w:hAnsi="Times New Roman" w:cs="Times New Roman"/>
          <w:sz w:val="28"/>
          <w:szCs w:val="28"/>
        </w:rPr>
        <w:t xml:space="preserve"> копи</w:t>
      </w:r>
      <w:r w:rsidR="007F6A48">
        <w:rPr>
          <w:rFonts w:ascii="Times New Roman" w:hAnsi="Times New Roman" w:cs="Times New Roman"/>
          <w:sz w:val="28"/>
          <w:szCs w:val="28"/>
        </w:rPr>
        <w:t>ях</w:t>
      </w:r>
      <w:r w:rsidRPr="00400C14">
        <w:rPr>
          <w:rFonts w:ascii="Times New Roman" w:hAnsi="Times New Roman" w:cs="Times New Roman"/>
          <w:sz w:val="28"/>
          <w:szCs w:val="28"/>
        </w:rPr>
        <w:t>)</w:t>
      </w:r>
    </w:p>
    <w:p w:rsidR="00400C14" w:rsidRPr="00400C14" w:rsidRDefault="00400C14" w:rsidP="00400C14">
      <w:pPr>
        <w:pStyle w:val="a3"/>
        <w:suppressAutoHyphens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14" w:rsidRPr="00400C14" w:rsidRDefault="00400C14" w:rsidP="00400C14">
      <w:pPr>
        <w:numPr>
          <w:ilvl w:val="3"/>
          <w:numId w:val="4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0C14" w:rsidRPr="00400C14" w:rsidTr="00400C14">
        <w:trPr>
          <w:trHeight w:val="465"/>
        </w:trPr>
        <w:tc>
          <w:tcPr>
            <w:tcW w:w="5000" w:type="pct"/>
            <w:shd w:val="clear" w:color="auto" w:fill="auto"/>
          </w:tcPr>
          <w:p w:rsidR="00400C14" w:rsidRPr="00400C14" w:rsidRDefault="00400C14" w:rsidP="00E83D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документов</w:t>
            </w:r>
          </w:p>
        </w:tc>
      </w:tr>
      <w:tr w:rsidR="00400C14" w:rsidRPr="00400C14" w:rsidTr="00400C14">
        <w:trPr>
          <w:trHeight w:val="465"/>
        </w:trPr>
        <w:tc>
          <w:tcPr>
            <w:tcW w:w="5000" w:type="pct"/>
            <w:shd w:val="clear" w:color="auto" w:fill="auto"/>
          </w:tcPr>
          <w:p w:rsidR="00400C14" w:rsidRPr="00400C14" w:rsidRDefault="00400C14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о Заемщике, содержащая следующую обязательную информацию:  </w:t>
            </w:r>
          </w:p>
          <w:p w:rsidR="00400C14" w:rsidRPr="00400C14" w:rsidRDefault="00400C14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-описание группы компаний, в которую входит потенциальный заемщик (группа связанных компаний), бизнес-направлений;</w:t>
            </w:r>
          </w:p>
          <w:p w:rsidR="00400C14" w:rsidRPr="00400C14" w:rsidRDefault="00400C14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выделение контура группы компаний, участвующих в проекте, обоснование выделения контура;</w:t>
            </w:r>
          </w:p>
          <w:p w:rsidR="00400C14" w:rsidRPr="00400C14" w:rsidRDefault="00400C14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описание участников сделки (структура владения компанией);</w:t>
            </w:r>
          </w:p>
          <w:p w:rsidR="007F6A48" w:rsidRDefault="00400C14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-подтверждение соответствия заемщика требованиям </w:t>
            </w:r>
            <w:r w:rsidR="007F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Федерального закона 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209-ФЗ;                                                                                                              </w:t>
            </w:r>
          </w:p>
          <w:p w:rsidR="00400C14" w:rsidRPr="00400C14" w:rsidRDefault="00400C14" w:rsidP="00E83D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-предварительные условия кредитной сделки, приемлемые для Заемщика, предложенные Банками</w:t>
            </w:r>
            <w:r w:rsidR="00E53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/Организаций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случае наличия приложить копии адресных предложений </w:t>
            </w:r>
            <w:r w:rsidR="002F3762"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</w:t>
            </w:r>
            <w:r w:rsidR="00E53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/Организаций</w:t>
            </w:r>
            <w:r w:rsidR="002F3762"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400C14" w:rsidRPr="00400C14" w:rsidTr="00400C14">
        <w:trPr>
          <w:trHeight w:val="465"/>
        </w:trPr>
        <w:tc>
          <w:tcPr>
            <w:tcW w:w="5000" w:type="pct"/>
            <w:shd w:val="clear" w:color="auto" w:fill="auto"/>
          </w:tcPr>
          <w:p w:rsidR="00400C14" w:rsidRPr="00400C14" w:rsidRDefault="00400C14" w:rsidP="007F6A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заемщика </w:t>
            </w:r>
            <w:r w:rsidR="002F3762"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2F3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3762"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Корпораци</w:t>
            </w:r>
            <w:r w:rsidR="007F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«МСП»</w:t>
            </w:r>
            <w:r w:rsidR="007F6A48">
              <w:rPr>
                <w:rStyle w:val="ac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1"/>
            </w:r>
            <w:r w:rsidR="007F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00C14" w:rsidRPr="00400C14" w:rsidRDefault="00400C14" w:rsidP="00400C1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14" w:rsidRPr="00400C14" w:rsidRDefault="00400C14" w:rsidP="00400C1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для экспертизы финансового состояния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B790A" w:rsidRPr="00400C14" w:rsidTr="00CB790A">
        <w:trPr>
          <w:trHeight w:val="2028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отчетность компаний, входящих в определенный Инвестором контур группы за 2 последних полных года и квартальная отчетность за текущий год поквартально с приложениями к бухгалтерской отчетности. Финансовая отчетность должна быть заверена подписью и печатью клиента, а также иметь подтверждение сдачи в налоговые органы (в предусмотренных законодательством случаях). Аудиторское заключение за 2 последних года, в случаях, предусмотренных законодательством или в случае наличия.</w:t>
            </w:r>
          </w:p>
        </w:tc>
      </w:tr>
      <w:tr w:rsidR="00CB790A" w:rsidRPr="00400C14" w:rsidTr="00CB790A">
        <w:trPr>
          <w:trHeight w:val="421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Консолидированная отчетность Группы (компаний, вошедших в периметр консолидации) в формате </w:t>
            </w:r>
            <w:proofErr w:type="spellStart"/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указанием внутригрупповых оборотов по состоянию за последний финансовый год и последний квартал текущего года (при наличии)</w:t>
            </w:r>
          </w:p>
        </w:tc>
      </w:tr>
      <w:tr w:rsidR="00CB790A" w:rsidRPr="00400C14" w:rsidTr="00CB790A">
        <w:trPr>
          <w:trHeight w:val="630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Расшифровки к статьям баланса составляющим более 5% от валюты баланса по всем компаниям группы </w:t>
            </w:r>
          </w:p>
        </w:tc>
      </w:tr>
      <w:tr w:rsidR="00CB790A" w:rsidRPr="00400C14" w:rsidTr="00CB790A">
        <w:trPr>
          <w:trHeight w:val="619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Оборотно</w:t>
            </w:r>
            <w:proofErr w:type="spellEnd"/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-сальдовые ведомости к счетам: </w:t>
            </w:r>
            <w:r w:rsidRPr="00400C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01,08,10,20, 41, 58, 60, 62, 66, 67, 76, 90, 91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общую </w:t>
            </w:r>
            <w:proofErr w:type="spellStart"/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оборотно</w:t>
            </w:r>
            <w:proofErr w:type="spellEnd"/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-сальдовую ведомость за периоды:</w:t>
            </w:r>
          </w:p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между последними годовыми балансовыми данными;</w:t>
            </w:r>
          </w:p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-между последней годовой отчетностью и отчетностью последнего квартала</w:t>
            </w:r>
          </w:p>
        </w:tc>
      </w:tr>
      <w:tr w:rsidR="00CB790A" w:rsidRPr="00400C14" w:rsidTr="00CB790A">
        <w:trPr>
          <w:trHeight w:val="630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Расшифровки основных статей расходов Отчетов о финансовых результатах компаний группы</w:t>
            </w:r>
          </w:p>
        </w:tc>
      </w:tr>
      <w:tr w:rsidR="00CB790A" w:rsidRPr="00400C14" w:rsidTr="00CB790A">
        <w:trPr>
          <w:trHeight w:val="312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из ФНС об отсутствии просроченной задолженности</w:t>
            </w:r>
          </w:p>
        </w:tc>
      </w:tr>
      <w:tr w:rsidR="00CB790A" w:rsidRPr="00400C14" w:rsidTr="00CB790A">
        <w:trPr>
          <w:trHeight w:val="315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из ФНС об открытых счетах</w:t>
            </w:r>
          </w:p>
        </w:tc>
      </w:tr>
      <w:tr w:rsidR="00CB790A" w:rsidRPr="00400C14" w:rsidTr="00CB790A">
        <w:trPr>
          <w:trHeight w:val="749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из банков об открытых счетах, оборотах по счетам, картотеке и кредитной истории за предыдущие 12 месяцев</w:t>
            </w:r>
          </w:p>
        </w:tc>
      </w:tr>
      <w:tr w:rsidR="00CB790A" w:rsidRPr="00400C14" w:rsidTr="00CB790A">
        <w:trPr>
          <w:trHeight w:val="273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хозяйственных договоров с основными поставщиками и покупателями</w:t>
            </w:r>
          </w:p>
        </w:tc>
      </w:tr>
      <w:tr w:rsidR="00CB790A" w:rsidRPr="00400C14" w:rsidTr="00CB790A">
        <w:trPr>
          <w:trHeight w:val="630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Копии действующих кредитных договоров, включая графики погашений кредитов</w:t>
            </w:r>
          </w:p>
        </w:tc>
      </w:tr>
      <w:tr w:rsidR="00CB790A" w:rsidRPr="00400C14" w:rsidTr="00CB790A">
        <w:trPr>
          <w:trHeight w:val="325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C14">
              <w:rPr>
                <w:rFonts w:ascii="Times New Roman" w:hAnsi="Times New Roman" w:cs="Times New Roman"/>
                <w:sz w:val="28"/>
                <w:szCs w:val="28"/>
              </w:rPr>
              <w:t>Справка о выданных поручительствах и залогах, выданным 3-им лицам</w:t>
            </w:r>
          </w:p>
        </w:tc>
      </w:tr>
      <w:tr w:rsidR="00CB790A" w:rsidRPr="00400C14" w:rsidTr="00CB790A">
        <w:trPr>
          <w:trHeight w:val="630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</w:rPr>
              <w:t>для индивидуальных предпринимателей, находящихся на общей системе налогообложения</w:t>
            </w: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</w:rPr>
              <w:t>: декларация по НДФЛ, отчет в произвольной форме о наличии основных средств, дебиторской и кредиторской задолженности, товарных запасов (с предоставлением подтверждающих документов);</w:t>
            </w:r>
          </w:p>
        </w:tc>
      </w:tr>
      <w:tr w:rsidR="00CB790A" w:rsidRPr="00400C14" w:rsidTr="00CB790A">
        <w:trPr>
          <w:trHeight w:val="630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</w:rPr>
              <w:t>для индивидуальных предпринимателей и юридических лиц, перешедших на упрощенную систему налогообложения</w:t>
            </w: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</w:rPr>
              <w:t>: декларации по единому налогу, отчет в произвольной форме о наличии основных средств, дебиторской и кредиторской задолженности, товарных запасов (с предоставлением подтверждающих документов);</w:t>
            </w:r>
          </w:p>
        </w:tc>
      </w:tr>
      <w:tr w:rsidR="00CB790A" w:rsidRPr="00400C14" w:rsidTr="00CB790A">
        <w:trPr>
          <w:trHeight w:val="630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</w:rPr>
              <w:t>для индивидуальных предпринимателей и юридических лиц, перешедших на систему налогообложения в виде единого налога на вмененный доход</w:t>
            </w:r>
            <w:r w:rsidRPr="00400C14">
              <w:rPr>
                <w:rFonts w:ascii="Times New Roman" w:eastAsia="Arial Unicode MS" w:hAnsi="Times New Roman" w:cs="Times New Roman"/>
                <w:sz w:val="28"/>
                <w:szCs w:val="28"/>
              </w:rPr>
              <w:t>: декларация по единому налогу на вмененный доход, отчет в произвольной форме о наличии основных средств, дебиторской и кредиторской задолженности, товарных запасов (с предоставлением подтверждающих документов.</w:t>
            </w:r>
          </w:p>
        </w:tc>
      </w:tr>
    </w:tbl>
    <w:p w:rsidR="00400C14" w:rsidRPr="00400C14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</w:p>
    <w:p w:rsidR="00400C14" w:rsidRPr="00400C14" w:rsidRDefault="00400C14" w:rsidP="00400C1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для экспертизы инвестиционного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B790A" w:rsidRPr="00400C14" w:rsidTr="009D5C91">
        <w:trPr>
          <w:trHeight w:val="699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проекта (бизнес - план) следующую обязательную информацию</w:t>
            </w:r>
            <w:r w:rsidR="007F6A48">
              <w:rPr>
                <w:rStyle w:val="ac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2"/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CB790A" w:rsidRPr="00400C14" w:rsidRDefault="00CB790A" w:rsidP="00E83D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-описание проекта; </w:t>
            </w:r>
          </w:p>
          <w:p w:rsidR="00CB790A" w:rsidRPr="00400C14" w:rsidRDefault="00CB790A" w:rsidP="00E83D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экономическое обоснование проекта;   </w:t>
            </w:r>
          </w:p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маркетинговое исследование рынка;                                                  </w:t>
            </w:r>
          </w:p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техническое заключение;                                                                          </w:t>
            </w:r>
          </w:p>
          <w:p w:rsidR="003B012B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B4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реализации, план - график </w:t>
            </w:r>
            <w:r w:rsidR="003B0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работ;</w:t>
            </w:r>
          </w:p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источники финансирования каждого этапа;                                   </w:t>
            </w:r>
          </w:p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данные о поставщиках/подрядчиках;                                                  </w:t>
            </w:r>
          </w:p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данные о наличии профессионального опыта менеджеров/бенефициаров в сфере реализуемого проекта.</w:t>
            </w:r>
          </w:p>
          <w:p w:rsidR="00CB790A" w:rsidRPr="00400C14" w:rsidRDefault="00CB790A" w:rsidP="00CB7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790A" w:rsidRPr="00400C14" w:rsidTr="00CB790A">
        <w:trPr>
          <w:trHeight w:val="420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Детализированная смета проекта.</w:t>
            </w:r>
          </w:p>
        </w:tc>
      </w:tr>
      <w:tr w:rsidR="00CB790A" w:rsidRPr="00400C14" w:rsidTr="00CB790A">
        <w:trPr>
          <w:trHeight w:val="988"/>
        </w:trPr>
        <w:tc>
          <w:tcPr>
            <w:tcW w:w="5000" w:type="pct"/>
            <w:shd w:val="clear" w:color="auto" w:fill="auto"/>
            <w:hideMark/>
          </w:tcPr>
          <w:p w:rsidR="00CB790A" w:rsidRPr="006C4813" w:rsidRDefault="00CB790A" w:rsidP="007F6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модель проекта, составленная на базе программного продукта, позволяющего проводить стресс-тестирование с подтверждением заложенных предпосылок в финансовой модели, а также с расчетом прогнозных показателей ПДДС, ОПУ и баланса (поквартально)</w:t>
            </w:r>
            <w:r w:rsidR="007F6A48" w:rsidRPr="006C4813">
              <w:rPr>
                <w:rStyle w:val="ac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  <w:r w:rsidRPr="006C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790A" w:rsidRPr="00400C14" w:rsidTr="00CB790A">
        <w:trPr>
          <w:trHeight w:val="704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Стресс-тесты к финансовой модели с предполагаемым сценариями по загрузке мощностей, цен на продукцию, цен на сырье </w:t>
            </w:r>
          </w:p>
        </w:tc>
      </w:tr>
      <w:tr w:rsidR="00CB790A" w:rsidRPr="00400C14" w:rsidTr="00CB790A">
        <w:trPr>
          <w:trHeight w:val="415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Договоры купли-продажи (предварительные) с поставщиками сырья и покупателями продукции, реализуемой в рамках проекта (письма, протоколы о намерениях).</w:t>
            </w:r>
          </w:p>
        </w:tc>
      </w:tr>
      <w:tr w:rsidR="00CB790A" w:rsidRPr="00400C14" w:rsidTr="00CB790A">
        <w:trPr>
          <w:trHeight w:val="704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Исходно-разрешительная документация по строительству сооружений в рамках реализуемого проекта</w:t>
            </w:r>
          </w:p>
        </w:tc>
      </w:tr>
      <w:tr w:rsidR="00CB790A" w:rsidRPr="00400C14" w:rsidTr="00CB790A">
        <w:trPr>
          <w:trHeight w:val="704"/>
        </w:trPr>
        <w:tc>
          <w:tcPr>
            <w:tcW w:w="5000" w:type="pct"/>
            <w:shd w:val="clear" w:color="auto" w:fill="auto"/>
          </w:tcPr>
          <w:p w:rsidR="00CB790A" w:rsidRPr="00CB790A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экспертиза проекта, подтверждающая целесообразность внедряемой технологии (при наличии).</w:t>
            </w:r>
          </w:p>
        </w:tc>
      </w:tr>
      <w:tr w:rsidR="00CB790A" w:rsidRPr="00400C14" w:rsidTr="00CB790A">
        <w:trPr>
          <w:trHeight w:val="704"/>
        </w:trPr>
        <w:tc>
          <w:tcPr>
            <w:tcW w:w="5000" w:type="pct"/>
            <w:shd w:val="clear" w:color="auto" w:fill="auto"/>
          </w:tcPr>
          <w:p w:rsidR="00CB790A" w:rsidRPr="006C4813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техническая/инжиниринговая экспертиза проекта, подтверждающая технические характеристики сооружений, оборудования, создаваемые/используемые в рамках проекта, возможность их использования, инвестиционный бюджет проекта и целесообразность его реализации (при наличии).</w:t>
            </w:r>
          </w:p>
        </w:tc>
      </w:tr>
      <w:tr w:rsidR="00CB790A" w:rsidRPr="00400C14" w:rsidTr="00CB790A">
        <w:trPr>
          <w:trHeight w:val="704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Преференциальные письма в рамках проектов от органов государственной власти, профильных министерств (при наличии)</w:t>
            </w:r>
          </w:p>
        </w:tc>
      </w:tr>
      <w:tr w:rsidR="00CB790A" w:rsidRPr="00400C14" w:rsidTr="00CB790A">
        <w:trPr>
          <w:trHeight w:val="704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договоров (предварительных договоров) купли-продажи, СМР и т.п. по активам, создаваемым/ приобретаемым в рамках проекта</w:t>
            </w:r>
          </w:p>
        </w:tc>
      </w:tr>
      <w:tr w:rsidR="00CB790A" w:rsidRPr="00400C14" w:rsidTr="00CB790A">
        <w:trPr>
          <w:trHeight w:val="484"/>
        </w:trPr>
        <w:tc>
          <w:tcPr>
            <w:tcW w:w="5000" w:type="pct"/>
            <w:shd w:val="clear" w:color="auto" w:fill="auto"/>
          </w:tcPr>
          <w:p w:rsidR="00CB790A" w:rsidRPr="006C4813" w:rsidRDefault="00CB790A" w:rsidP="006C48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могут быть запрошены другие документ</w:t>
            </w:r>
            <w:r w:rsidR="006C4813" w:rsidRPr="006C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для проведения предварительного структурирования гарантийной сделки в соответствии с Правилами взаимодействия банков и организаций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      </w:r>
          </w:p>
        </w:tc>
      </w:tr>
    </w:tbl>
    <w:p w:rsidR="00400C14" w:rsidRPr="00400C14" w:rsidRDefault="00400C14" w:rsidP="00400C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14" w:rsidRPr="00400C14" w:rsidRDefault="00400C14" w:rsidP="00400C1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для проведения правовой экспертизы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B790A" w:rsidRPr="00400C14" w:rsidTr="00CB790A">
        <w:trPr>
          <w:trHeight w:val="983"/>
        </w:trPr>
        <w:tc>
          <w:tcPr>
            <w:tcW w:w="5000" w:type="pct"/>
            <w:shd w:val="clear" w:color="auto" w:fill="auto"/>
            <w:hideMark/>
          </w:tcPr>
          <w:p w:rsidR="00CB790A" w:rsidRPr="006C4813" w:rsidRDefault="00CB790A" w:rsidP="00E83D2E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Правоустанавливающие документы по Заемщику, а также основным учредителям Заемщика (в случае, если учредителем является юридическое лицо) (уставы, учредительные договоры, протокол об избрании генерального директора на действующий срок, свидетельства о регистрации и пр.).</w:t>
            </w:r>
          </w:p>
        </w:tc>
      </w:tr>
      <w:tr w:rsidR="00CB790A" w:rsidRPr="00400C14" w:rsidTr="00CB790A">
        <w:trPr>
          <w:trHeight w:val="983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Выписки из ЕГРЮЛ</w:t>
            </w:r>
            <w:r w:rsidRPr="00400C1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/</w:t>
            </w:r>
            <w:r w:rsidRPr="00400C14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Выписки из реестра акционеров, выданные не ранее 1 месяца до даты принятия заявления на предоставление Гарантии 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по компаниям, включенным в периметр Группы</w:t>
            </w:r>
            <w:r w:rsidRPr="00400C14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.</w:t>
            </w:r>
          </w:p>
        </w:tc>
      </w:tr>
      <w:tr w:rsidR="00CB790A" w:rsidRPr="00400C14" w:rsidTr="00CB790A">
        <w:trPr>
          <w:trHeight w:val="297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об одобрении крупной сделки (при необходимости).</w:t>
            </w:r>
          </w:p>
        </w:tc>
      </w:tr>
      <w:tr w:rsidR="00CB790A" w:rsidRPr="00400C14" w:rsidTr="00CB790A">
        <w:trPr>
          <w:trHeight w:val="735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паспортов (все листы) бенефициаров и руководителей, и главных бухгалтеров компаний, включенным в периметр Группы</w:t>
            </w:r>
          </w:p>
        </w:tc>
      </w:tr>
      <w:tr w:rsidR="00CB790A" w:rsidRPr="00400C14" w:rsidTr="00CB790A">
        <w:trPr>
          <w:trHeight w:val="316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Копии разрешений, лицензий, патентов по текущей деятельности компаний</w:t>
            </w:r>
          </w:p>
        </w:tc>
      </w:tr>
      <w:tr w:rsidR="00CB790A" w:rsidRPr="00400C14" w:rsidTr="00CB790A">
        <w:trPr>
          <w:trHeight w:val="660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Копии правоустанавливающих документов на основные объекты недвижимости, используемые в </w:t>
            </w:r>
            <w:r w:rsidR="002C1CDB"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бизнесе, договоров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аренды</w:t>
            </w:r>
          </w:p>
        </w:tc>
      </w:tr>
      <w:tr w:rsidR="00CB790A" w:rsidRPr="00400C14" w:rsidTr="00CB790A">
        <w:trPr>
          <w:trHeight w:val="1293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1B4F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правоустанавливающих документов, предварительных/заключенных договоров аренды на активы, участвующие в реализации инвес</w:t>
            </w:r>
            <w:r w:rsidR="001B4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тиционного </w:t>
            </w: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проекта, копии документов, подтверждающие наличие правовых условий реализации проекта (лицензий, разрешений и т.п.)</w:t>
            </w:r>
          </w:p>
        </w:tc>
      </w:tr>
      <w:tr w:rsidR="00CB790A" w:rsidRPr="00400C14" w:rsidTr="00CB790A">
        <w:trPr>
          <w:trHeight w:val="695"/>
        </w:trPr>
        <w:tc>
          <w:tcPr>
            <w:tcW w:w="5000" w:type="pct"/>
            <w:shd w:val="clear" w:color="auto" w:fill="auto"/>
            <w:hideMark/>
          </w:tcPr>
          <w:p w:rsidR="00CB790A" w:rsidRPr="00400C14" w:rsidRDefault="00CB790A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правоустанавливающих документов на объекты, представляемые в залог по запрашиваемому кредиту</w:t>
            </w:r>
          </w:p>
        </w:tc>
      </w:tr>
      <w:tr w:rsidR="00CB790A" w:rsidRPr="00400C14" w:rsidTr="00CB790A">
        <w:trPr>
          <w:trHeight w:val="694"/>
        </w:trPr>
        <w:tc>
          <w:tcPr>
            <w:tcW w:w="5000" w:type="pct"/>
            <w:shd w:val="clear" w:color="auto" w:fill="auto"/>
          </w:tcPr>
          <w:p w:rsidR="00CB790A" w:rsidRPr="00400C14" w:rsidRDefault="00CB790A" w:rsidP="00E8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14">
              <w:rPr>
                <w:rFonts w:ascii="Times New Roman" w:hAnsi="Times New Roman" w:cs="Times New Roman"/>
                <w:sz w:val="28"/>
                <w:szCs w:val="28"/>
              </w:rPr>
              <w:t>Копия справки, предоставляемая в ФСС и ПФР «сведения о среднесписочной численности работников за предшествующий календарный год».</w:t>
            </w:r>
          </w:p>
        </w:tc>
      </w:tr>
    </w:tbl>
    <w:p w:rsidR="00400C14" w:rsidRPr="00400C14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400C14" w:rsidRDefault="00400C14" w:rsidP="00400C1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для проведения залоговой экспертизы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C1193F" w:rsidRPr="00400C14" w:rsidTr="00C1193F">
        <w:tc>
          <w:tcPr>
            <w:tcW w:w="5000" w:type="pct"/>
          </w:tcPr>
          <w:p w:rsidR="00C1193F" w:rsidRPr="00400C14" w:rsidRDefault="00C1193F" w:rsidP="00E83D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независимой оценочной компании об оценке объектов, передаваемых в залог (в случае наличия такого отчета в момент обращения в Корпорацию)</w:t>
            </w:r>
          </w:p>
        </w:tc>
      </w:tr>
    </w:tbl>
    <w:p w:rsidR="00400C14" w:rsidRPr="00400C14" w:rsidRDefault="00400C14" w:rsidP="00400C1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C14" w:rsidRPr="00400C14" w:rsidRDefault="00400C14">
      <w:pPr>
        <w:spacing w:after="160" w:line="259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C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00C14" w:rsidRPr="00400C14" w:rsidRDefault="00400C14" w:rsidP="00400C1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0C14" w:rsidRPr="00400C14" w:rsidRDefault="00400C14" w:rsidP="002C1CDB">
      <w:pPr>
        <w:spacing w:line="360" w:lineRule="auto"/>
        <w:ind w:left="424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400C14">
        <w:rPr>
          <w:rFonts w:ascii="Times New Roman" w:hAnsi="Times New Roman" w:cs="Times New Roman"/>
          <w:b/>
          <w:sz w:val="20"/>
          <w:szCs w:val="20"/>
        </w:rPr>
        <w:t>Приложение №20.1</w:t>
      </w:r>
    </w:p>
    <w:p w:rsidR="00400C14" w:rsidRPr="00400C14" w:rsidRDefault="00400C14" w:rsidP="002C1CDB">
      <w:pPr>
        <w:ind w:left="4248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банков </w:t>
      </w:r>
      <w:r w:rsidR="00E53B5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организаций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акционерным обществом «Федеральная корпорация 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развитию малого и среднего предпринимательства» 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их отборе и предоставлении независимых гарантий</w:t>
      </w:r>
    </w:p>
    <w:p w:rsidR="00400C14" w:rsidRDefault="00400C14" w:rsidP="00400C14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9500E" w:rsidRDefault="0069500E" w:rsidP="00400C14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051B" w:rsidRPr="00400C14" w:rsidRDefault="00CE051B" w:rsidP="00400C14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00C14" w:rsidRPr="001B4FF5" w:rsidRDefault="00400C14" w:rsidP="0040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РЕКОМЕНДАЦИИ ПО ПОДГОТОВКЕ БИЗНЕС-ПЛАНА</w:t>
      </w:r>
    </w:p>
    <w:p w:rsidR="00400C14" w:rsidRPr="001B4FF5" w:rsidRDefault="00400C14" w:rsidP="00400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C14" w:rsidRPr="0069500E" w:rsidRDefault="00400C14" w:rsidP="0069500E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500E" w:rsidRPr="0069500E" w:rsidRDefault="0069500E" w:rsidP="0069500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7F6A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Информация в бизнес-плане должна быть объективной</w:t>
      </w:r>
      <w:r w:rsidR="00CE051B">
        <w:rPr>
          <w:rFonts w:ascii="Times New Roman" w:hAnsi="Times New Roman" w:cs="Times New Roman"/>
          <w:sz w:val="28"/>
          <w:szCs w:val="28"/>
        </w:rPr>
        <w:t>.</w:t>
      </w:r>
    </w:p>
    <w:p w:rsidR="00400C14" w:rsidRPr="001B4FF5" w:rsidRDefault="00CE051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 числовые данные и предположения сопроводить ссылками на источники информации с указанием даты, по состоянию на которую приведена информация.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Изложение информации в бизнес-плане должно быть понятным, логичным и структурированным.</w:t>
      </w: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7F6A4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 xml:space="preserve">Рекомендуется включить в бизнес-план справочный материал, в том числе: </w:t>
      </w:r>
    </w:p>
    <w:p w:rsidR="00400C14" w:rsidRPr="001B4FF5" w:rsidRDefault="00400C14" w:rsidP="00400C14">
      <w:pPr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информацию о составителях бизнес-плана;</w:t>
      </w:r>
    </w:p>
    <w:p w:rsidR="00400C14" w:rsidRPr="001B4FF5" w:rsidRDefault="00400C14" w:rsidP="00400C14">
      <w:pPr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содержание с указанием страниц;</w:t>
      </w:r>
    </w:p>
    <w:p w:rsidR="00400C14" w:rsidRPr="001B4FF5" w:rsidRDefault="00400C14" w:rsidP="00400C14">
      <w:pPr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словарь ключевых технических и иных узкоспециализированных терминов, используемых в бизнес-плане;</w:t>
      </w:r>
    </w:p>
    <w:p w:rsidR="00400C14" w:rsidRPr="001B4FF5" w:rsidRDefault="00400C14" w:rsidP="00400C14">
      <w:pPr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список определений и расчетных формул для финансовых показателей (коэффициентов), которые упоминаются в бизнес-плане и рассчитываются в финансовой модели;</w:t>
      </w:r>
    </w:p>
    <w:p w:rsidR="00400C14" w:rsidRPr="001B4FF5" w:rsidRDefault="00400C14" w:rsidP="00400C14">
      <w:pPr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информацию о нормативно-методической базе, использованной при составлении бизнес плана и проведения анализа;</w:t>
      </w:r>
    </w:p>
    <w:p w:rsidR="00400C14" w:rsidRPr="001B4FF5" w:rsidRDefault="00400C14" w:rsidP="00400C14">
      <w:pPr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краткую информацию о технико-экономических, маркетинговых и иных исследованиях, использованных при составлении бизнес-плана. </w:t>
      </w:r>
    </w:p>
    <w:p w:rsidR="00400C14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69500E" w:rsidRPr="001B4FF5" w:rsidRDefault="0069500E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Default="00400C14" w:rsidP="0040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F3762" w:rsidRPr="001B4FF5">
        <w:rPr>
          <w:rFonts w:ascii="Times New Roman" w:hAnsi="Times New Roman" w:cs="Times New Roman"/>
          <w:b/>
          <w:sz w:val="28"/>
          <w:szCs w:val="28"/>
        </w:rPr>
        <w:t>. Структура и</w:t>
      </w:r>
      <w:r w:rsidRPr="001B4FF5">
        <w:rPr>
          <w:rFonts w:ascii="Times New Roman" w:hAnsi="Times New Roman" w:cs="Times New Roman"/>
          <w:b/>
          <w:sz w:val="28"/>
          <w:szCs w:val="28"/>
        </w:rPr>
        <w:t xml:space="preserve"> содержание бизнес-плана</w:t>
      </w:r>
    </w:p>
    <w:p w:rsidR="007F6A48" w:rsidRDefault="007F6A48" w:rsidP="00400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0E" w:rsidRPr="001B4FF5" w:rsidRDefault="0069500E" w:rsidP="00400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numPr>
          <w:ilvl w:val="0"/>
          <w:numId w:val="10"/>
        </w:num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 xml:space="preserve">Резюме проекта </w:t>
      </w:r>
    </w:p>
    <w:p w:rsidR="00400C14" w:rsidRPr="001B4FF5" w:rsidRDefault="00400C14" w:rsidP="00400C14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Раздел должен содержать следующую информацию:</w:t>
      </w:r>
    </w:p>
    <w:p w:rsidR="00400C14" w:rsidRPr="001B4FF5" w:rsidRDefault="00400C14" w:rsidP="001B4FF5">
      <w:pPr>
        <w:ind w:left="63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B4FF5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1B4FF5">
        <w:rPr>
          <w:rFonts w:ascii="Times New Roman" w:hAnsi="Times New Roman" w:cs="Times New Roman"/>
          <w:sz w:val="28"/>
          <w:szCs w:val="28"/>
        </w:rPr>
        <w:t xml:space="preserve">   Наименование Принципала (ОГРН, ИНН).</w:t>
      </w:r>
    </w:p>
    <w:p w:rsidR="00400C14" w:rsidRPr="001B4FF5" w:rsidRDefault="00400C14" w:rsidP="00400C14">
      <w:pPr>
        <w:numPr>
          <w:ilvl w:val="0"/>
          <w:numId w:val="10"/>
        </w:num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Наименование проекта. </w:t>
      </w:r>
    </w:p>
    <w:p w:rsidR="00400C14" w:rsidRPr="001B4FF5" w:rsidRDefault="00400C14" w:rsidP="00400C14">
      <w:pPr>
        <w:numPr>
          <w:ilvl w:val="0"/>
          <w:numId w:val="10"/>
        </w:num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Адрес места реализация проекта.</w:t>
      </w:r>
    </w:p>
    <w:p w:rsidR="00400C14" w:rsidRPr="001B4FF5" w:rsidRDefault="00400C14" w:rsidP="00400C14">
      <w:pPr>
        <w:numPr>
          <w:ilvl w:val="0"/>
          <w:numId w:val="10"/>
        </w:num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Общая стоимость проекта.</w:t>
      </w:r>
    </w:p>
    <w:p w:rsidR="00400C14" w:rsidRPr="001B4FF5" w:rsidRDefault="00400C14" w:rsidP="00400C14">
      <w:pPr>
        <w:numPr>
          <w:ilvl w:val="0"/>
          <w:numId w:val="10"/>
        </w:num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>Срок реализации/или окупаемости проекта.</w:t>
      </w:r>
    </w:p>
    <w:p w:rsidR="00400C14" w:rsidRPr="001B4FF5" w:rsidRDefault="00400C14" w:rsidP="00400C14">
      <w:pPr>
        <w:numPr>
          <w:ilvl w:val="0"/>
          <w:numId w:val="10"/>
        </w:num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Источники финансирования:</w:t>
      </w:r>
    </w:p>
    <w:p w:rsidR="00400C14" w:rsidRPr="001B4FF5" w:rsidRDefault="00400C14" w:rsidP="00400C14">
      <w:p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 - сумма требуемого кредита</w:t>
      </w:r>
      <w:r w:rsidR="00E53B5E">
        <w:rPr>
          <w:rFonts w:ascii="Times New Roman" w:hAnsi="Times New Roman" w:cs="Times New Roman"/>
          <w:sz w:val="28"/>
          <w:szCs w:val="28"/>
        </w:rPr>
        <w:t xml:space="preserve">, займа или иного вида </w:t>
      </w:r>
      <w:proofErr w:type="spellStart"/>
      <w:r w:rsidR="00E53B5E">
        <w:rPr>
          <w:rFonts w:ascii="Times New Roman" w:hAnsi="Times New Roman" w:cs="Times New Roman"/>
          <w:sz w:val="28"/>
          <w:szCs w:val="28"/>
        </w:rPr>
        <w:t>финансиования</w:t>
      </w:r>
      <w:proofErr w:type="spellEnd"/>
      <w:r w:rsidRPr="001B4FF5">
        <w:rPr>
          <w:rFonts w:ascii="Times New Roman" w:hAnsi="Times New Roman" w:cs="Times New Roman"/>
          <w:sz w:val="28"/>
          <w:szCs w:val="28"/>
        </w:rPr>
        <w:t>;</w:t>
      </w:r>
    </w:p>
    <w:p w:rsidR="00400C14" w:rsidRPr="001B4FF5" w:rsidRDefault="00400C14" w:rsidP="00400C14">
      <w:p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 - сумма участия собственными средствами;</w:t>
      </w:r>
    </w:p>
    <w:p w:rsidR="00400C14" w:rsidRPr="001B4FF5" w:rsidRDefault="00400C14" w:rsidP="00400C14">
      <w:p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 - другие источники финансирования.</w:t>
      </w:r>
    </w:p>
    <w:p w:rsidR="00400C14" w:rsidRPr="001B4FF5" w:rsidRDefault="00400C14" w:rsidP="00400C14">
      <w:pPr>
        <w:numPr>
          <w:ilvl w:val="0"/>
          <w:numId w:val="10"/>
        </w:numPr>
        <w:ind w:left="993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400C14" w:rsidRPr="001B4FF5" w:rsidRDefault="00400C14" w:rsidP="007F6A48">
      <w:pPr>
        <w:ind w:left="709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 - ключевые прогнозные финансовые показатели (объем выручки, чистая прибыль </w:t>
      </w:r>
      <w:r w:rsidRPr="001B4FF5">
        <w:rPr>
          <w:rFonts w:ascii="Times New Roman" w:hAnsi="Times New Roman" w:cs="Times New Roman"/>
          <w:sz w:val="28"/>
          <w:szCs w:val="28"/>
          <w:lang w:val="en-US"/>
        </w:rPr>
        <w:t>NPV</w:t>
      </w:r>
      <w:r w:rsidRPr="001B4FF5">
        <w:rPr>
          <w:rFonts w:ascii="Times New Roman" w:hAnsi="Times New Roman" w:cs="Times New Roman"/>
          <w:sz w:val="28"/>
          <w:szCs w:val="28"/>
        </w:rPr>
        <w:t xml:space="preserve">, </w:t>
      </w:r>
      <w:r w:rsidRPr="001B4FF5">
        <w:rPr>
          <w:rFonts w:ascii="Times New Roman" w:hAnsi="Times New Roman" w:cs="Times New Roman"/>
          <w:sz w:val="28"/>
          <w:szCs w:val="28"/>
          <w:lang w:val="en-US"/>
        </w:rPr>
        <w:t>IRR</w:t>
      </w:r>
      <w:r w:rsidRPr="001B4FF5">
        <w:rPr>
          <w:rFonts w:ascii="Times New Roman" w:hAnsi="Times New Roman" w:cs="Times New Roman"/>
          <w:sz w:val="28"/>
          <w:szCs w:val="28"/>
        </w:rPr>
        <w:t>);</w:t>
      </w:r>
    </w:p>
    <w:p w:rsidR="00400C14" w:rsidRPr="001B4FF5" w:rsidRDefault="00400C14" w:rsidP="007F6A48">
      <w:pPr>
        <w:ind w:left="1418" w:hanging="142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- народнохозяйственное значение.</w:t>
      </w:r>
    </w:p>
    <w:p w:rsidR="00400C14" w:rsidRPr="00C80AA1" w:rsidRDefault="00400C14" w:rsidP="00400C14">
      <w:pPr>
        <w:rPr>
          <w:rFonts w:ascii="Times New Roman" w:hAnsi="Times New Roman" w:cs="Times New Roman"/>
          <w:b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2. Информация об Основных участниках проекта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Раздел должен содержать следующую информацию:</w:t>
      </w:r>
    </w:p>
    <w:p w:rsidR="00400C14" w:rsidRPr="001B4FF5" w:rsidRDefault="00400C14" w:rsidP="00400C14">
      <w:pPr>
        <w:numPr>
          <w:ilvl w:val="0"/>
          <w:numId w:val="12"/>
        </w:numPr>
        <w:tabs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Принципал и иные Основные участники проекта:</w:t>
      </w:r>
    </w:p>
    <w:p w:rsidR="00400C14" w:rsidRPr="001B4FF5" w:rsidRDefault="007F6A48" w:rsidP="00400C14">
      <w:pPr>
        <w:tabs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C14" w:rsidRPr="001B4FF5">
        <w:rPr>
          <w:rFonts w:ascii="Times New Roman" w:hAnsi="Times New Roman" w:cs="Times New Roman"/>
          <w:sz w:val="28"/>
          <w:szCs w:val="28"/>
        </w:rPr>
        <w:t>Указать направление деятельности, опыт работы в отрасли</w:t>
      </w:r>
      <w:r>
        <w:rPr>
          <w:rFonts w:ascii="Times New Roman" w:hAnsi="Times New Roman" w:cs="Times New Roman"/>
          <w:sz w:val="28"/>
          <w:szCs w:val="28"/>
        </w:rPr>
        <w:t xml:space="preserve"> и ведения бизнеса, сведения о 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местоположении </w:t>
      </w:r>
      <w:r w:rsidRPr="001B4FF5">
        <w:rPr>
          <w:rFonts w:ascii="Times New Roman" w:hAnsi="Times New Roman" w:cs="Times New Roman"/>
          <w:sz w:val="28"/>
          <w:szCs w:val="28"/>
        </w:rPr>
        <w:t>и руководителя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 Принципала и Основных участников проекта.</w:t>
      </w:r>
    </w:p>
    <w:p w:rsidR="00400C14" w:rsidRPr="001B4FF5" w:rsidRDefault="00400C14" w:rsidP="00400C14">
      <w:pPr>
        <w:numPr>
          <w:ilvl w:val="0"/>
          <w:numId w:val="12"/>
        </w:numPr>
        <w:tabs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Роли и порядок взаимодействия участников в ходе реализации проекта. </w:t>
      </w:r>
    </w:p>
    <w:p w:rsidR="00400C14" w:rsidRPr="001B4FF5" w:rsidRDefault="00400C14" w:rsidP="00400C14">
      <w:pPr>
        <w:numPr>
          <w:ilvl w:val="0"/>
          <w:numId w:val="12"/>
        </w:numPr>
        <w:tabs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Причины заинтересованности участников в проекте. </w:t>
      </w:r>
    </w:p>
    <w:p w:rsidR="00400C14" w:rsidRPr="001B4FF5" w:rsidRDefault="00400C14" w:rsidP="00400C14">
      <w:pPr>
        <w:numPr>
          <w:ilvl w:val="0"/>
          <w:numId w:val="12"/>
        </w:numPr>
        <w:tabs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Иная информация об Основных участниках проекта</w:t>
      </w:r>
      <w:r w:rsidR="0069500E">
        <w:rPr>
          <w:rFonts w:ascii="Times New Roman" w:hAnsi="Times New Roman" w:cs="Times New Roman"/>
          <w:sz w:val="28"/>
          <w:szCs w:val="28"/>
        </w:rPr>
        <w:t xml:space="preserve">, необходимая для </w:t>
      </w:r>
      <w:r w:rsidR="00C80AA1">
        <w:rPr>
          <w:rFonts w:ascii="Times New Roman" w:hAnsi="Times New Roman" w:cs="Times New Roman"/>
          <w:sz w:val="28"/>
          <w:szCs w:val="28"/>
        </w:rPr>
        <w:t>оценки деловой репутации Основных участников проекта</w:t>
      </w:r>
      <w:r w:rsidRPr="001B4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 xml:space="preserve">Рекомендуется: </w:t>
      </w:r>
    </w:p>
    <w:p w:rsidR="00400C14" w:rsidRPr="001B4FF5" w:rsidRDefault="00400C14" w:rsidP="00400C14">
      <w:pPr>
        <w:numPr>
          <w:ilvl w:val="0"/>
          <w:numId w:val="13"/>
        </w:num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Кратко изложить историю развития компании – Принципала. </w:t>
      </w:r>
    </w:p>
    <w:p w:rsidR="00400C14" w:rsidRPr="001B4FF5" w:rsidRDefault="00400C14" w:rsidP="00400C14">
      <w:pPr>
        <w:numPr>
          <w:ilvl w:val="0"/>
          <w:numId w:val="13"/>
        </w:num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B005BF">
        <w:rPr>
          <w:rFonts w:ascii="Times New Roman" w:hAnsi="Times New Roman" w:cs="Times New Roman"/>
          <w:sz w:val="28"/>
          <w:szCs w:val="28"/>
        </w:rPr>
        <w:t>основную</w:t>
      </w:r>
      <w:r w:rsidRPr="001B4FF5">
        <w:rPr>
          <w:rFonts w:ascii="Times New Roman" w:hAnsi="Times New Roman" w:cs="Times New Roman"/>
          <w:sz w:val="28"/>
          <w:szCs w:val="28"/>
        </w:rPr>
        <w:t xml:space="preserve"> финансовую информацию по Принципалу и Группе компаний (выручка, чистая прибыль, </w:t>
      </w:r>
      <w:r w:rsidR="007F6A48" w:rsidRPr="001B4FF5">
        <w:rPr>
          <w:rFonts w:ascii="Times New Roman" w:hAnsi="Times New Roman" w:cs="Times New Roman"/>
          <w:sz w:val="28"/>
          <w:szCs w:val="28"/>
        </w:rPr>
        <w:t>активы предприятия</w:t>
      </w:r>
      <w:r w:rsidRPr="001B4F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0C14" w:rsidRPr="001B4FF5" w:rsidRDefault="00400C14" w:rsidP="00400C14">
      <w:pPr>
        <w:numPr>
          <w:ilvl w:val="0"/>
          <w:numId w:val="13"/>
        </w:num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Предоставить информацию о постоянных контрагентах (поставщики/покупатели).</w:t>
      </w:r>
    </w:p>
    <w:p w:rsidR="00400C14" w:rsidRPr="001B4FF5" w:rsidRDefault="00400C14" w:rsidP="00400C14">
      <w:pPr>
        <w:numPr>
          <w:ilvl w:val="0"/>
          <w:numId w:val="13"/>
        </w:numPr>
        <w:tabs>
          <w:tab w:val="left" w:pos="284"/>
          <w:tab w:val="left" w:pos="426"/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Если Принципал принадлежит к Группе компаний, представить в графическом виде организационную структуру Группы, включив в неё Основных участников проекта, если они также входят в Группу, и указать доли участия в уставном капитале или иные отношения, связывающие членов Группы. </w:t>
      </w:r>
    </w:p>
    <w:p w:rsidR="00400C14" w:rsidRPr="00C80AA1" w:rsidRDefault="00400C14" w:rsidP="00400C14">
      <w:pPr>
        <w:rPr>
          <w:rFonts w:ascii="Times New Roman" w:hAnsi="Times New Roman" w:cs="Times New Roman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3. Описание проекта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Раздел должен содержать следующую информацию: </w:t>
      </w:r>
    </w:p>
    <w:p w:rsidR="00400C14" w:rsidRPr="001B4FF5" w:rsidRDefault="00400C14" w:rsidP="00400C14">
      <w:pPr>
        <w:numPr>
          <w:ilvl w:val="0"/>
          <w:numId w:val="11"/>
        </w:num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Указать регион (населенный пункт) и отрасль, в которой будет реализован (реализуется) проект. </w:t>
      </w:r>
    </w:p>
    <w:p w:rsidR="00400C14" w:rsidRPr="001B4FF5" w:rsidRDefault="00400C14" w:rsidP="00400C1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Изложить суть проекта, в том числе указать тип инвестиционного проекта (создание нового производства/объекта с «нуля»; реконструкция действующего производства/объекта; модернизация действующего производства/объекта; выпуск новой продукции на действующем производстве; расширение действующего производства; иное изменение с целью ведения коммерческой деятельности). </w:t>
      </w:r>
    </w:p>
    <w:p w:rsidR="00400C14" w:rsidRPr="001B4FF5" w:rsidRDefault="00400C14" w:rsidP="00400C14">
      <w:pPr>
        <w:tabs>
          <w:tab w:val="left" w:pos="142"/>
          <w:tab w:val="left" w:pos="284"/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 xml:space="preserve">     Отметить, если проект будет реализован (реализуется) на принципах государственно-частного партнерства.</w:t>
      </w:r>
    </w:p>
    <w:p w:rsidR="00400C14" w:rsidRPr="001B4FF5" w:rsidRDefault="00400C14" w:rsidP="00400C14">
      <w:pPr>
        <w:numPr>
          <w:ilvl w:val="0"/>
          <w:numId w:val="11"/>
        </w:num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</w:rPr>
        <w:t>Включить описание продукта/продуктовой линейки (услуг), который/</w:t>
      </w:r>
      <w:proofErr w:type="spellStart"/>
      <w:r w:rsidRPr="001B4FF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B4FF5">
        <w:rPr>
          <w:rFonts w:ascii="Times New Roman" w:hAnsi="Times New Roman" w:cs="Times New Roman"/>
          <w:sz w:val="28"/>
          <w:szCs w:val="28"/>
        </w:rPr>
        <w:t xml:space="preserve"> планируется к </w:t>
      </w:r>
      <w:r w:rsidR="001B4FF5" w:rsidRPr="001B4FF5">
        <w:rPr>
          <w:rFonts w:ascii="Times New Roman" w:hAnsi="Times New Roman" w:cs="Times New Roman"/>
          <w:sz w:val="28"/>
          <w:szCs w:val="28"/>
        </w:rPr>
        <w:t>выпуску в</w:t>
      </w:r>
      <w:r w:rsidRPr="001B4FF5">
        <w:rPr>
          <w:rFonts w:ascii="Times New Roman" w:hAnsi="Times New Roman" w:cs="Times New Roman"/>
          <w:sz w:val="28"/>
          <w:szCs w:val="28"/>
        </w:rPr>
        <w:t xml:space="preserve"> соответствии с проектом, указать конкурентные преимущества и недостатки, </w:t>
      </w:r>
      <w:r w:rsidR="001B4FF5" w:rsidRPr="001B4FF5">
        <w:rPr>
          <w:rFonts w:ascii="Times New Roman" w:hAnsi="Times New Roman" w:cs="Times New Roman"/>
          <w:sz w:val="28"/>
          <w:szCs w:val="28"/>
        </w:rPr>
        <w:t>целевую аудиторию</w:t>
      </w:r>
      <w:r w:rsidRPr="001B4FF5">
        <w:rPr>
          <w:rFonts w:ascii="Times New Roman" w:hAnsi="Times New Roman" w:cs="Times New Roman"/>
          <w:sz w:val="28"/>
          <w:szCs w:val="28"/>
        </w:rPr>
        <w:t>.</w:t>
      </w:r>
    </w:p>
    <w:p w:rsidR="00400C14" w:rsidRPr="001B4FF5" w:rsidRDefault="00400C14" w:rsidP="00400C14">
      <w:pPr>
        <w:tabs>
          <w:tab w:val="left" w:pos="284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Если проектом предусмотрен выпуск нового продукта</w:t>
      </w:r>
      <w:r w:rsidRPr="001B4FF5">
        <w:rPr>
          <w:rFonts w:ascii="Times New Roman" w:hAnsi="Times New Roman" w:cs="Times New Roman"/>
          <w:sz w:val="28"/>
          <w:szCs w:val="28"/>
        </w:rPr>
        <w:t>, необходимо указать степень готовности продукта к выпуску и реализации (отметить, если применимо, на какой стадии развития находится продукт, к примеру, концепция, опытный образец, готовый рыночный продукт), реализовывался ли продукт ранее на российском рынке или за рубежом, опыт производства и реализации продукта Участниками проекта. Указать информацию о наличии сертификата качества, патенте и авторских правах, о необходимости лицензирования выпуска продукции.</w:t>
      </w:r>
    </w:p>
    <w:p w:rsidR="00400C14" w:rsidRPr="001B4FF5" w:rsidRDefault="00400C14" w:rsidP="00400C14">
      <w:pPr>
        <w:ind w:left="36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Рекомендуется:</w:t>
      </w:r>
    </w:p>
    <w:p w:rsidR="00400C14" w:rsidRPr="001B4FF5" w:rsidRDefault="00400C14" w:rsidP="001B4FF5">
      <w:pPr>
        <w:tabs>
          <w:tab w:val="left" w:pos="284"/>
        </w:tabs>
        <w:ind w:left="36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Привести информацию о доминирующей части продуктовой программы, составляющей значительную часть выручки от реализации (не требуется предоставлять детальную информацию по каждому продукту (продуктовой линейке). Указать возможные продукты-заменители и комплементарные (сопутствующие) товары и услуги, планируемые изменения в ассортименте и предполагаемую модернизацию продукта в будущем.</w:t>
      </w:r>
    </w:p>
    <w:p w:rsidR="00400C14" w:rsidRPr="001B4FF5" w:rsidRDefault="00400C14" w:rsidP="00400C14">
      <w:pPr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Обосновать целесообразность реализации проекта для Принципала (например, возможность увеличить объём продаж и долю на рынке; снизить затраты; занять свободную нишу на рынке или создать новый рынок; учесть экологические требования и т.п.).</w:t>
      </w:r>
    </w:p>
    <w:p w:rsidR="00400C14" w:rsidRPr="00B005BF" w:rsidRDefault="00400C14" w:rsidP="00400C14">
      <w:pPr>
        <w:numPr>
          <w:ilvl w:val="0"/>
          <w:numId w:val="11"/>
        </w:num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005BF">
        <w:rPr>
          <w:rFonts w:ascii="Times New Roman" w:hAnsi="Times New Roman" w:cs="Times New Roman"/>
          <w:sz w:val="28"/>
          <w:szCs w:val="28"/>
        </w:rPr>
        <w:t>Указать стадию реализации проекта и фазу (конкретный этап внутри стадии), на которой находится проект в настоящее время.</w:t>
      </w:r>
    </w:p>
    <w:p w:rsidR="00400C14" w:rsidRPr="001B4FF5" w:rsidRDefault="00400C14" w:rsidP="00400C14">
      <w:p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4. Организационный план</w:t>
      </w: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Раздел должен содержать следующую информацию:</w:t>
      </w:r>
    </w:p>
    <w:p w:rsidR="00400C14" w:rsidRPr="001B4FF5" w:rsidRDefault="00400C14" w:rsidP="00400C14">
      <w:pPr>
        <w:numPr>
          <w:ilvl w:val="0"/>
          <w:numId w:val="17"/>
        </w:numPr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Описание общей стратегии реализации проекта.</w:t>
      </w:r>
    </w:p>
    <w:p w:rsidR="00400C14" w:rsidRPr="001B4FF5" w:rsidRDefault="00400C14" w:rsidP="00400C14">
      <w:pPr>
        <w:numPr>
          <w:ilvl w:val="0"/>
          <w:numId w:val="17"/>
        </w:numPr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Временной график реализации проекта с указанием начала реализации проекта и продолжительности основных стадий (пред инвестиционная, инвестиционная/стадия ввода производственных мощностей или иных объектов инвестирования в эксплуатацию, операционная, ликвидационная), а также промежуточных этапов в виде графика или блок-схемы (если применимо), с указанием критических (контрольных) точек. </w:t>
      </w:r>
    </w:p>
    <w:p w:rsidR="00400C14" w:rsidRPr="001B4FF5" w:rsidRDefault="00400C14" w:rsidP="00400C14">
      <w:pPr>
        <w:numPr>
          <w:ilvl w:val="0"/>
          <w:numId w:val="17"/>
        </w:numPr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План проектно-изыскательских, геологоразведочных, строительных, монтажных, пуско-наладочных и иных работ по </w:t>
      </w:r>
      <w:r w:rsidR="007F6A48" w:rsidRPr="001B4FF5">
        <w:rPr>
          <w:rFonts w:ascii="Times New Roman" w:hAnsi="Times New Roman" w:cs="Times New Roman"/>
          <w:sz w:val="28"/>
          <w:szCs w:val="28"/>
        </w:rPr>
        <w:t>проекту (</w:t>
      </w:r>
      <w:r w:rsidRPr="001B4FF5">
        <w:rPr>
          <w:rFonts w:ascii="Times New Roman" w:hAnsi="Times New Roman" w:cs="Times New Roman"/>
          <w:sz w:val="28"/>
          <w:szCs w:val="28"/>
        </w:rPr>
        <w:t xml:space="preserve">если применимо) с указанием их продолжительности (включить в график см. выше) </w:t>
      </w:r>
      <w:r w:rsidR="007F6A48" w:rsidRPr="001B4FF5">
        <w:rPr>
          <w:rFonts w:ascii="Times New Roman" w:hAnsi="Times New Roman" w:cs="Times New Roman"/>
          <w:sz w:val="28"/>
          <w:szCs w:val="28"/>
        </w:rPr>
        <w:t>и иные</w:t>
      </w:r>
      <w:r w:rsidRPr="001B4FF5">
        <w:rPr>
          <w:rFonts w:ascii="Times New Roman" w:hAnsi="Times New Roman" w:cs="Times New Roman"/>
          <w:sz w:val="28"/>
          <w:szCs w:val="28"/>
        </w:rPr>
        <w:t xml:space="preserve"> организационные планы и схемы. </w:t>
      </w:r>
    </w:p>
    <w:p w:rsidR="00400C14" w:rsidRPr="001B4FF5" w:rsidRDefault="00400C14" w:rsidP="00400C14">
      <w:pPr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Организационные графики</w:t>
      </w:r>
      <w:r w:rsidR="00B005BF">
        <w:rPr>
          <w:rFonts w:ascii="Times New Roman" w:hAnsi="Times New Roman" w:cs="Times New Roman"/>
          <w:sz w:val="28"/>
          <w:szCs w:val="28"/>
        </w:rPr>
        <w:t>,</w:t>
      </w:r>
      <w:r w:rsidRPr="001B4FF5">
        <w:rPr>
          <w:rFonts w:ascii="Times New Roman" w:hAnsi="Times New Roman" w:cs="Times New Roman"/>
          <w:sz w:val="28"/>
          <w:szCs w:val="28"/>
        </w:rPr>
        <w:t xml:space="preserve"> схемы и планы работ по проекту могут быть вынесены в приложения к бизнес-плану. </w:t>
      </w:r>
    </w:p>
    <w:p w:rsidR="00400C14" w:rsidRPr="001B4FF5" w:rsidRDefault="00400C14" w:rsidP="00400C14">
      <w:pPr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lastRenderedPageBreak/>
        <w:t>5. План финансирования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Раздел должен содержать следующую информацию: </w:t>
      </w:r>
    </w:p>
    <w:p w:rsidR="00400C14" w:rsidRPr="002C1CDB" w:rsidRDefault="00400C14" w:rsidP="00400C14">
      <w:pPr>
        <w:numPr>
          <w:ilvl w:val="0"/>
          <w:numId w:val="14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 Предлагаемый график финансирования, с указанием источников финансирования (в разбивке по основным категориям инвестиционных затрат); </w:t>
      </w:r>
    </w:p>
    <w:p w:rsidR="00400C14" w:rsidRPr="002C1CDB" w:rsidRDefault="00400C14" w:rsidP="00400C14">
      <w:pPr>
        <w:numPr>
          <w:ilvl w:val="0"/>
          <w:numId w:val="14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Источники собственных средств; </w:t>
      </w:r>
    </w:p>
    <w:p w:rsidR="00400C14" w:rsidRPr="002C1CDB" w:rsidRDefault="00400C14" w:rsidP="00400C14">
      <w:pPr>
        <w:numPr>
          <w:ilvl w:val="0"/>
          <w:numId w:val="14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Возможность внесения дополнительного (резервного) финансирования Принципалом или иными Участниками проекта; </w:t>
      </w:r>
    </w:p>
    <w:p w:rsidR="00400C14" w:rsidRPr="002C1CDB" w:rsidRDefault="00400C14" w:rsidP="00400C14">
      <w:pPr>
        <w:numPr>
          <w:ilvl w:val="0"/>
          <w:numId w:val="14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Предполагаемый график предоставления, обслуживания и возврата долга по кредиту</w:t>
      </w:r>
      <w:r w:rsidR="00E53B5E">
        <w:rPr>
          <w:rFonts w:ascii="Times New Roman" w:hAnsi="Times New Roman" w:cs="Times New Roman"/>
          <w:sz w:val="28"/>
          <w:szCs w:val="28"/>
        </w:rPr>
        <w:t>, займу или иному финансированию</w:t>
      </w:r>
      <w:r w:rsidRPr="002C1C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C14" w:rsidRPr="001B4FF5" w:rsidRDefault="00400C14" w:rsidP="00400C14">
      <w:pPr>
        <w:numPr>
          <w:ilvl w:val="0"/>
          <w:numId w:val="14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Размер, форма и условия (в том числе, предварительные) предоставления финансирования иными Участниками проекта (если рассматривается такая возможность</w:t>
      </w:r>
      <w:r w:rsidRPr="001B4F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 xml:space="preserve">6. Анализ рынка  </w:t>
      </w:r>
    </w:p>
    <w:p w:rsidR="00400C14" w:rsidRPr="001B4FF5" w:rsidRDefault="00400C14" w:rsidP="007F6A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В данном разделе необходимо дать описание рынка сбыта, для которого предназначена продукция и/или услуги, предусмотренные проектом, и прогнозы развития рынка на ближайшую перспективу.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В разделе должен быть представлен анализ текущего состояния рынка, включая: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текущий и потенциальный (прогнозный) объем рынка;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степень насыщенности;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динамику развития (в том числе, появление новых игроков, динамику объёма продаж, ключевые изменения и тенденции, текущую стадию жизненного цикла рынка);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описание структуры (основных сегментов) рынка;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основных прямых конкурентов и конкурентов, производящих продукты-заменители; </w:t>
      </w:r>
    </w:p>
    <w:p w:rsidR="00400C14" w:rsidRPr="001B4FF5" w:rsidRDefault="00400C14" w:rsidP="00400C14">
      <w:pPr>
        <w:numPr>
          <w:ilvl w:val="0"/>
          <w:numId w:val="15"/>
        </w:numPr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указать текущую и прогнозную долю компании на рынке (в случае, если предполагается увеличение доли рынка);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барьеры входа в отрасль, включая законодательные ограничения, ограничения доступа к ключевым ресурсам, ограничения по масштабу производства (если применимо);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данные о сезонности спроса или предложения; 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основные каналы продаж и методы стимулирования сбыта (реклама, </w:t>
      </w:r>
      <w:proofErr w:type="spellStart"/>
      <w:r w:rsidRPr="001B4FF5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Pr="001B4FF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400C14" w:rsidRPr="001B4FF5" w:rsidRDefault="00400C14" w:rsidP="00400C14">
      <w:pPr>
        <w:numPr>
          <w:ilvl w:val="0"/>
          <w:numId w:val="15"/>
        </w:numPr>
        <w:tabs>
          <w:tab w:val="left" w:pos="567"/>
          <w:tab w:val="left" w:pos="851"/>
        </w:tabs>
        <w:ind w:left="567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прогноз объема продаж или иного показателя спроса по рынку в целом и по сегментам, в которых будет позиционироваться продукция (работы, услуги), предназначенные к реализации по проекту (период прогноза, как правило, должен составлять не менее пяти лет). 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Рекомендуется: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Включить в данный раздел: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 xml:space="preserve">- принципы ценообразования, историческую динамику цены на продукт и прогнозы её изменения; 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скорость инноваций и технологических изменений в отрасли;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степень государственного регулирования рынка/отрасли (если применимо); 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анализ уровня конкуренции в отрасли (рекомендуется использовать схему «пяти сил конкуренции» М. Портера – рассмотреть «рыночную силу» поставщиков, потребителей, существующих и потенциальных прямых конкурентов, конкурентов, производящих продукты-заменители);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по основным конкурентам: позиция на рынке (местоположение, доля рынка), основная стратегия конкурентной борьбы, конкурентные преимущества и недостатки (обязательно в случае олигополистической структуре рынка – наличии нескольких крупных игроков на рынке);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 иную информацию</w:t>
      </w:r>
      <w:r w:rsidR="00C80AA1">
        <w:rPr>
          <w:rFonts w:ascii="Times New Roman" w:hAnsi="Times New Roman" w:cs="Times New Roman"/>
          <w:sz w:val="28"/>
          <w:szCs w:val="28"/>
        </w:rPr>
        <w:t>, необходимую для анализа рынка</w:t>
      </w:r>
      <w:r w:rsidRPr="001B4FF5">
        <w:rPr>
          <w:rFonts w:ascii="Times New Roman" w:hAnsi="Times New Roman" w:cs="Times New Roman"/>
          <w:sz w:val="28"/>
          <w:szCs w:val="28"/>
        </w:rPr>
        <w:t>.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Для выделения рыночных сегментов рекомендуется использовать географический, ценовой, социальный (отраслевой) признак и иные признаки, которые позволяют четко выделить целевую группу покупателей, на которую ориентирован продукт.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В случае значительной степени государственного регулирования рынка (отрасли), а также участия государственных органов и организаций в проекте, рекомендуется вынести обзор нормативно-правовой базы в отдельный раздел, в котором указать информацию о регулировании ценообразования (тарифов), антимонопольном регулировании, необходимых разрешениях для работы и иную существенную информацию.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Если целью инвестиционного проекта является строительство заранее определенного количества объектов (производственных мощностей) для реализации заранее определенному заказчику, с которым достигнуто предварительное соглашение (заключен договор) о приобретении объектов (производственных мощностей), или реализация продукции/работ/услуг, предназначенных для единственного покупателя, анализ рынка рекомендуется заменить анализом потребностей ключевого заказчика (покупателя).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7. План продаж и стратегия маркетинга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В данном разделе должна быть отражена </w:t>
      </w:r>
      <w:r w:rsidR="001B4FF5" w:rsidRPr="001B4FF5">
        <w:rPr>
          <w:rFonts w:ascii="Times New Roman" w:hAnsi="Times New Roman" w:cs="Times New Roman"/>
          <w:sz w:val="28"/>
          <w:szCs w:val="28"/>
        </w:rPr>
        <w:t>стратегия по</w:t>
      </w:r>
      <w:r w:rsidRPr="001B4FF5">
        <w:rPr>
          <w:rFonts w:ascii="Times New Roman" w:hAnsi="Times New Roman" w:cs="Times New Roman"/>
          <w:sz w:val="28"/>
          <w:szCs w:val="28"/>
        </w:rPr>
        <w:t xml:space="preserve"> достижению запланированных объемов продаж (целевой интенсивности эксплуатации) и прогнозной доли </w:t>
      </w:r>
      <w:r w:rsidR="001B4FF5" w:rsidRPr="001B4FF5">
        <w:rPr>
          <w:rFonts w:ascii="Times New Roman" w:hAnsi="Times New Roman" w:cs="Times New Roman"/>
          <w:sz w:val="28"/>
          <w:szCs w:val="28"/>
        </w:rPr>
        <w:t>рынка, в</w:t>
      </w:r>
      <w:r w:rsidRPr="001B4FF5">
        <w:rPr>
          <w:rFonts w:ascii="Times New Roman" w:hAnsi="Times New Roman" w:cs="Times New Roman"/>
          <w:sz w:val="28"/>
          <w:szCs w:val="28"/>
        </w:rPr>
        <w:t xml:space="preserve"> том числе, стратегия конкурентной борьбы.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Раздел должен содержать следующую информацию: 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стратегию маркетинга по проекту, к примеру: расширенную концепцию продукта (анализ возможностей дифференцирования продукта с целью увеличения ценности продукта для потребителя, в том числе путём улучшения дизайна, добавления дополнительных услуг, использования торговой марки и т.п.), стратегию ценообразования, политику дистрибуции (выбор каналов </w:t>
      </w:r>
      <w:r w:rsidRPr="001B4FF5">
        <w:rPr>
          <w:rFonts w:ascii="Times New Roman" w:hAnsi="Times New Roman" w:cs="Times New Roman"/>
          <w:sz w:val="28"/>
          <w:szCs w:val="28"/>
        </w:rPr>
        <w:lastRenderedPageBreak/>
        <w:t xml:space="preserve">продаж) и стимулирования сбыта (в том числе, при отклонении фактических объемов продаж от целевых); 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 стратегию конкурентной борьбы (если применимо), проникновение на рынок, увеличение или удержания целевой доли рынка. 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В случае, если проект относится к инновационным, рекомендуется проработать вопрос о юридической защите интеллектуальных прав собственности на продукт (технологию). Если целью инвестиционного проекта является строительство заранее определенного количества объектов (производственных мощностей), которые будут реализованы заранее определенному заказчику, с которым достигнуто предварительное соглашение (заключен договор) о приобретении объектов (производственных мощностей), стратегию маркетинга и план продаж необходимо заменить согласованным предположительным графиком ввода мощностей и передачи (реализации) объектов.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Рекомендуется:</w:t>
      </w:r>
    </w:p>
    <w:p w:rsidR="00400C14" w:rsidRPr="001B4FF5" w:rsidRDefault="00400C14" w:rsidP="00400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Если возможно дифференцирование продукта, требуется привести сравнительный конкурентный анализ продукта, который планируется к выпуску по проекту (преимущества и недостатки по сравнению с продуктами конкурентов). В случае олигополистической структуры рынка (наличии нескольких крупных игроков), требуется дать сравнительный анализ стратегий конкурентов и учесть их при выработке стратегии маркетинга по проекту.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8. Анализ ресурсов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1B4FF5" w:rsidRPr="001B4FF5">
        <w:rPr>
          <w:rFonts w:ascii="Times New Roman" w:hAnsi="Times New Roman" w:cs="Times New Roman"/>
          <w:sz w:val="28"/>
          <w:szCs w:val="28"/>
        </w:rPr>
        <w:t>разделе необходимо</w:t>
      </w:r>
      <w:r w:rsidRPr="001B4FF5">
        <w:rPr>
          <w:rFonts w:ascii="Times New Roman" w:hAnsi="Times New Roman" w:cs="Times New Roman"/>
          <w:sz w:val="28"/>
          <w:szCs w:val="28"/>
        </w:rPr>
        <w:t xml:space="preserve"> отметить, какие ресурсы уже имеются у основных </w:t>
      </w:r>
      <w:r w:rsidR="002B4FF8">
        <w:rPr>
          <w:rFonts w:ascii="Times New Roman" w:hAnsi="Times New Roman" w:cs="Times New Roman"/>
          <w:sz w:val="28"/>
          <w:szCs w:val="28"/>
        </w:rPr>
        <w:t>у</w:t>
      </w:r>
      <w:r w:rsidRPr="001B4FF5">
        <w:rPr>
          <w:rFonts w:ascii="Times New Roman" w:hAnsi="Times New Roman" w:cs="Times New Roman"/>
          <w:sz w:val="28"/>
          <w:szCs w:val="28"/>
        </w:rPr>
        <w:t xml:space="preserve">частников проекта, и какие ресурсы будет необходимо привлечь дополнительно при реализации проекта.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Необходимо провести анализ материальных, организационных, человеческих и иных ресурсов, которые требуются для реализации проекта: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1. производственная/строительная площадка (если применимо), который должен включать:  </w:t>
      </w:r>
    </w:p>
    <w:p w:rsidR="00400C14" w:rsidRPr="001B4FF5" w:rsidRDefault="00400C14" w:rsidP="00400C14">
      <w:pPr>
        <w:ind w:left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расположение, в том числе близость к рынку сбыта и сырья; </w:t>
      </w:r>
    </w:p>
    <w:p w:rsidR="00400C14" w:rsidRPr="001B4FF5" w:rsidRDefault="00400C14" w:rsidP="00400C14">
      <w:pPr>
        <w:ind w:left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достаточность площади; </w:t>
      </w:r>
    </w:p>
    <w:p w:rsidR="00400C14" w:rsidRPr="001B4FF5" w:rsidRDefault="00400C14" w:rsidP="00400C14">
      <w:pPr>
        <w:ind w:left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наличие и качество прилегающей инфраструктуры и коммуникаций, в том числе складских помещений; </w:t>
      </w:r>
    </w:p>
    <w:p w:rsidR="00400C14" w:rsidRPr="001B4FF5" w:rsidRDefault="00400C14" w:rsidP="00400C14">
      <w:pPr>
        <w:ind w:left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степень изношенности здания и коммуникаций; требуемые изменения и улучшения; иные важные характеристики, которые обусловили её выбор;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2. транспорт; 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3. оборудование;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4. сырьё, материалы, комплектующие;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5. услуги и работы подрядчиков;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 xml:space="preserve">6. трудовые ресурсы/персонал;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7. управленческий ресурс и т.д.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Если проект относится к категории создания нового предприятия/производства/объекта с «нуля», информацию о том, как предполагается обеспечить устойчивое материально-техническое снабжение (указать предполагаемых поставщиков и их местоположение).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Рекомендуется: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При анализе управленческих ресурсов проекта, резюме команды основных руководителей и разработчиков могут быть приложены к бизнес-плану. </w:t>
      </w:r>
      <w:r w:rsidR="002B4FF8">
        <w:rPr>
          <w:rFonts w:ascii="Times New Roman" w:hAnsi="Times New Roman" w:cs="Times New Roman"/>
          <w:sz w:val="28"/>
          <w:szCs w:val="28"/>
        </w:rPr>
        <w:t>О</w:t>
      </w:r>
      <w:r w:rsidRPr="001B4FF5">
        <w:rPr>
          <w:rFonts w:ascii="Times New Roman" w:hAnsi="Times New Roman" w:cs="Times New Roman"/>
          <w:sz w:val="28"/>
          <w:szCs w:val="28"/>
        </w:rPr>
        <w:t xml:space="preserve">босновать заинтересованность управленцев и разработчиков в успешной реализации проекта (к примеру, через передачу части акций/долей Принципала в собственность, использование опционных схем и иных схем компенсации (оплаты труда) и т.д.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Выделить ключевые ресурсы и провести анализ соответствующих ресурсных рынков, в том числе проанализировать текущие и прогнозные объемы спроса и предложения ресурсов, рыночную структуру, динамику цен.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Если производство является трудоёмким или основным продуктом по проекту являются услуги или работы, можно выделить анализ трудовых ресурсов в отдельный раздел или приложение, в котором описать: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• необходимый для реализации проекта персонал, в том числе, количество персонала по категориям, необходимые навыки и квалификацию, предполагаемый уровень заработной платы;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• имеющийся персонал (в случае его наличия), в том числе, состав и квалификацию, потребность в обучении, текучесть кадров, уровень оплаты труда.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9. План производства (эксплуатации)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Раздел должен содержать следующую информацию: </w:t>
      </w:r>
    </w:p>
    <w:p w:rsidR="00400C14" w:rsidRPr="001B4FF5" w:rsidRDefault="00400C14" w:rsidP="00400C14">
      <w:pPr>
        <w:numPr>
          <w:ilvl w:val="0"/>
          <w:numId w:val="1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план объема выпуска продукции в разрезе продуктов (продуктовых линеек) или план эксплуатации объектов, построенный с учётом прогноза объема продаж (интенсивности эксплуатации), определенного в разделе плана продаж и стратегии маркетинга; </w:t>
      </w:r>
    </w:p>
    <w:p w:rsidR="00400C14" w:rsidRPr="001B4FF5" w:rsidRDefault="00400C14" w:rsidP="00400C14">
      <w:pPr>
        <w:numPr>
          <w:ilvl w:val="0"/>
          <w:numId w:val="1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краткое описание производственного процесса (схемы производственных потоков) или бизнес-модели (описание основных бизнес-процессов) на операционной (эксплуатационной) стадии реализации проекта. Если часть производственного процесса или отдельные бизнес-процессы предполагается передать на аутсорсинг, необходимо указать основных предполагаемых подрядчиков с обоснованием их выбора; </w:t>
      </w:r>
    </w:p>
    <w:p w:rsidR="00400C14" w:rsidRPr="001B4FF5" w:rsidRDefault="00400C14" w:rsidP="00400C14">
      <w:pPr>
        <w:numPr>
          <w:ilvl w:val="0"/>
          <w:numId w:val="16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удельные затраты сырья и материалов, энергии, времени работы оборудования и персонала для осуществления ключевых бизнес-процессов или для выпуска единицы продукта (если применимо).</w:t>
      </w:r>
    </w:p>
    <w:p w:rsidR="00400C14" w:rsidRPr="001B4FF5" w:rsidRDefault="00400C14" w:rsidP="00400C14">
      <w:pPr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lastRenderedPageBreak/>
        <w:t>10. Финансовый план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Раздел должен содержать следующую информацию: </w:t>
      </w:r>
    </w:p>
    <w:p w:rsidR="00400C14" w:rsidRPr="001B4FF5" w:rsidRDefault="00400C14" w:rsidP="00400C14">
      <w:pPr>
        <w:numPr>
          <w:ilvl w:val="0"/>
          <w:numId w:val="18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основные исходные данные, допущения и предпосылки, использованные для построения финансовых прогнозов; </w:t>
      </w:r>
    </w:p>
    <w:p w:rsidR="00400C14" w:rsidRPr="001B4FF5" w:rsidRDefault="00400C14" w:rsidP="00400C14">
      <w:pPr>
        <w:numPr>
          <w:ilvl w:val="0"/>
          <w:numId w:val="18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ключевые финансовые показатели (коэффициенты) по годам реализации проекта; </w:t>
      </w:r>
    </w:p>
    <w:p w:rsidR="00400C14" w:rsidRPr="001B4FF5" w:rsidRDefault="00400C14" w:rsidP="00400C14">
      <w:pPr>
        <w:numPr>
          <w:ilvl w:val="0"/>
          <w:numId w:val="18"/>
        </w:numPr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прогнозная финансовая отчетность; </w:t>
      </w:r>
    </w:p>
    <w:p w:rsidR="00400C14" w:rsidRPr="001B4FF5" w:rsidRDefault="00400C14" w:rsidP="00400C1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4.</w:t>
      </w:r>
      <w:r w:rsid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1B4FF5">
        <w:rPr>
          <w:rFonts w:ascii="Times New Roman" w:hAnsi="Times New Roman" w:cs="Times New Roman"/>
          <w:sz w:val="28"/>
          <w:szCs w:val="28"/>
        </w:rPr>
        <w:t xml:space="preserve">результаты оценки воздействия изменений ключевых факторов риска на финансовые прогнозы; </w:t>
      </w:r>
    </w:p>
    <w:p w:rsidR="00400C14" w:rsidRPr="001B4FF5" w:rsidRDefault="00400C14" w:rsidP="00400C1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5. иная информация, в том числе графический материал, иллюстрирующий и детализирующий результаты финансовых прогнозов. </w:t>
      </w: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11. Анализ проектных рисков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Раздел должен содержать следующую информацию: </w:t>
      </w:r>
    </w:p>
    <w:p w:rsidR="00400C14" w:rsidRPr="001B4FF5" w:rsidRDefault="00400C14" w:rsidP="00400C14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типы и описание основных рисков по проекту,</w:t>
      </w:r>
    </w:p>
    <w:p w:rsidR="00400C14" w:rsidRPr="001B4FF5" w:rsidRDefault="00400C14" w:rsidP="00400C14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оценка риска (качественная оценка величины риска и/или количественная оценка вероятности реализации риска и степени потенциального ущерба), </w:t>
      </w:r>
    </w:p>
    <w:p w:rsidR="00400C14" w:rsidRPr="001B4FF5" w:rsidRDefault="00400C14" w:rsidP="00400C14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способы управления рисками (их снижения, распределения между Участниками) и предлагаемые гарантии инвесторам. </w:t>
      </w:r>
    </w:p>
    <w:p w:rsidR="00400C14" w:rsidRPr="001B4FF5" w:rsidRDefault="00400C14" w:rsidP="00400C14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предложения по контролю за ходом реализации проекта и целевым использованием средств.</w:t>
      </w:r>
    </w:p>
    <w:p w:rsidR="00400C14" w:rsidRPr="001B4FF5" w:rsidRDefault="00400C14" w:rsidP="00400C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Для проектов, реализуемых на принципах государственно-частного партнерства, необходимо привести матрицу рисков и предложения по распределению рисков между частным и государственным сектором с целью их минимизации.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B4FF5">
        <w:rPr>
          <w:rFonts w:ascii="Times New Roman" w:hAnsi="Times New Roman" w:cs="Times New Roman"/>
          <w:b/>
          <w:sz w:val="28"/>
          <w:szCs w:val="28"/>
        </w:rPr>
        <w:t>. Рекомендации для включения в бизнес-план</w:t>
      </w:r>
    </w:p>
    <w:p w:rsidR="00400C14" w:rsidRPr="001B4FF5" w:rsidRDefault="00400C14" w:rsidP="00400C14">
      <w:pPr>
        <w:numPr>
          <w:ilvl w:val="0"/>
          <w:numId w:val="20"/>
        </w:num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Воздействие проекта на окружающую среду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В данном разделе отра</w:t>
      </w:r>
      <w:r w:rsidR="00436931">
        <w:rPr>
          <w:rFonts w:ascii="Times New Roman" w:hAnsi="Times New Roman" w:cs="Times New Roman"/>
          <w:sz w:val="28"/>
          <w:szCs w:val="28"/>
        </w:rPr>
        <w:t>жается</w:t>
      </w:r>
      <w:r w:rsidRPr="001B4FF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36931">
        <w:rPr>
          <w:rFonts w:ascii="Times New Roman" w:hAnsi="Times New Roman" w:cs="Times New Roman"/>
          <w:sz w:val="28"/>
          <w:szCs w:val="28"/>
        </w:rPr>
        <w:t>ая информация</w:t>
      </w:r>
      <w:r w:rsidRPr="001B4F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данные о воздействии проекта на окружающую среду и о соответствии проекта экологическому   законодательству, действующему на территории реализации проекта,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наличие в составе проекта объектов государственной экологической экспертизы и государственной экспертизы проектной документации, их перечень,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описание планируемых мероприятий по охране окружающей среды, повышению эффективности использования природных ресурсов, улучшению экологической обстановки (с указанием стоимости мероприятий и плана-графика их реализации). </w:t>
      </w: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 xml:space="preserve">2. Приложения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 xml:space="preserve"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Ниже приведены для примера приложения к бизнес-плану: </w:t>
      </w: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C14" w:rsidRPr="001B4FF5">
        <w:rPr>
          <w:rFonts w:ascii="Times New Roman" w:hAnsi="Times New Roman" w:cs="Times New Roman"/>
          <w:sz w:val="28"/>
          <w:szCs w:val="28"/>
        </w:rPr>
        <w:t>. Команда основных руководителей и разработчиков по проекту.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В данном приложении рекомендуется привести резюме руководителей и разработчиков, которые будут участвовать в реализации проекта (информация об их квалификации, опыте, успешно реализованных проектах и полученных наградах и т.п.).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. Покупатели и заказчики.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Указать список предполагаемых покупателей и заказчиков, стратегических партнеров, в том числе основных покупателей (заказчиков), давших гарантии покупки существенного объема продукции (услуг), реализуемых в рамках проекта. Предполагаемые условия поставки и оплаты. Если имеется, предварительно согласованные или гарантируемые объемы закупки (портфель заказов).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. Оборудование по проекту. Список оборудования, которое планируется приобрести по проекту (должны быть приложены спецификации по основному оборудованию), основные характеристики, предполагаемые поставщики и подрядчики.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. Поставщики и подрядчики. Предполагаемые поставщики сырья, материалов, услуг и подрядчики для осуществления работ на инвестиционной стадии, предполагаемые условия поставки и оплаты работы.  Предполагаемые поставщики сырья, материалов, услуг, составляющих значительную долю в операционных затратах или себестоимости готовой продукции/работ/услуг, предполагаемые схемы и условия работы на операционной (эксплуатационной) стадии;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. Операционные затраты: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• расчет потребности в основных видах ресурсов для производства единицы продукции (оказания услуг, выполнения работ) с указанием источников информации для расчета;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• расчет себестоимости единицы продукции;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• информация об основных переменных и условно постоянных операционных затратах (с указанием факторов, которые определяют величину переменных затрат).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• трудовые ресурсы/затраты на персонал (проект штатного расписания по проекту и/или бюджет затрат на персонал по проекту включая, если применимо, затраты на оплату труда производственного, коммерческого и административного персонала, затраты на подбор и обучение персонала, обеспечение безопасности труда, затраты на мероприятия, связанные с </w:t>
      </w:r>
      <w:r w:rsidRPr="001B4FF5">
        <w:rPr>
          <w:rFonts w:ascii="Times New Roman" w:hAnsi="Times New Roman" w:cs="Times New Roman"/>
          <w:sz w:val="28"/>
          <w:szCs w:val="28"/>
        </w:rPr>
        <w:lastRenderedPageBreak/>
        <w:t xml:space="preserve">мотивацией работников, в том числе команды основных разработчиков и менеджеров по проекту и т.п.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. Организационные графики, схемы и планы проектных работ.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. Бюджеты затрат (бюджет маркетинга, </w:t>
      </w:r>
      <w:r w:rsidR="001B4FF5" w:rsidRPr="001B4FF5">
        <w:rPr>
          <w:rFonts w:ascii="Times New Roman" w:hAnsi="Times New Roman" w:cs="Times New Roman"/>
          <w:sz w:val="28"/>
          <w:szCs w:val="28"/>
        </w:rPr>
        <w:t>медиаплан</w:t>
      </w:r>
      <w:r w:rsidR="00400C14" w:rsidRPr="001B4FF5">
        <w:rPr>
          <w:rFonts w:ascii="Times New Roman" w:hAnsi="Times New Roman" w:cs="Times New Roman"/>
          <w:sz w:val="28"/>
          <w:szCs w:val="28"/>
        </w:rPr>
        <w:t>, бюджет затрат на экологические мероприятия, НИОКР (опытно-конструкторские разработки и исследования), страхование, бюджет консультационных, аудиторских и юридических услуг и т.д.)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. Лицензии и патенты, иные ключевые документы по проекту. 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2C1CDB" w:rsidP="00400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0C14" w:rsidRPr="001B4FF5">
        <w:rPr>
          <w:rFonts w:ascii="Times New Roman" w:hAnsi="Times New Roman" w:cs="Times New Roman"/>
          <w:sz w:val="28"/>
          <w:szCs w:val="28"/>
        </w:rPr>
        <w:t>. Расчет ставки дисконтирования.</w:t>
      </w:r>
    </w:p>
    <w:p w:rsidR="00400C14" w:rsidRPr="001B4FF5" w:rsidRDefault="00400C14" w:rsidP="00400C14">
      <w:pPr>
        <w:tabs>
          <w:tab w:val="left" w:pos="4383"/>
        </w:tabs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tabs>
          <w:tab w:val="left" w:pos="4383"/>
        </w:tabs>
        <w:rPr>
          <w:rFonts w:ascii="Times New Roman" w:hAnsi="Times New Roman" w:cs="Times New Roman"/>
          <w:sz w:val="28"/>
          <w:szCs w:val="28"/>
        </w:rPr>
      </w:pPr>
    </w:p>
    <w:p w:rsidR="00400C14" w:rsidRPr="00400C14" w:rsidRDefault="00400C14">
      <w:pPr>
        <w:spacing w:after="160" w:line="259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400C14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0C14" w:rsidRPr="00400C14" w:rsidRDefault="00400C14" w:rsidP="007F6A48">
      <w:pPr>
        <w:ind w:left="424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400C1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№20.2</w:t>
      </w:r>
    </w:p>
    <w:p w:rsidR="002C1CDB" w:rsidRPr="002C1CDB" w:rsidRDefault="002C1CDB" w:rsidP="007F6A48">
      <w:pPr>
        <w:ind w:left="4248"/>
        <w:jc w:val="lef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00C14" w:rsidRPr="00400C14" w:rsidRDefault="00400C14" w:rsidP="007F6A48">
      <w:pPr>
        <w:ind w:left="4248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взаимодействия банков</w:t>
      </w:r>
      <w:r w:rsidR="00E53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организаций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акционерным обществом «Федеральная корпорация 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развитию малого и среднего предпринимательства» </w:t>
      </w:r>
      <w:r w:rsidRPr="00400C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их отборе и предоставлении независимых гарантий</w:t>
      </w:r>
    </w:p>
    <w:p w:rsidR="00400C14" w:rsidRPr="00400C14" w:rsidRDefault="00400C14" w:rsidP="00400C1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00C14" w:rsidRPr="00400C14" w:rsidRDefault="00400C14" w:rsidP="00400C1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7F6A48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  <w:r w:rsidRPr="001B4FF5">
        <w:rPr>
          <w:rFonts w:ascii="Times New Roman" w:hAnsi="Times New Roman" w:cs="Times New Roman"/>
          <w:b/>
          <w:sz w:val="28"/>
          <w:szCs w:val="28"/>
        </w:rPr>
        <w:t>ФИНАНСОВОЙ МОДЕЛИ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1. Функциональные возможности финансовой модели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1.1. Финансовая модель должна быть создана в формате </w:t>
      </w:r>
      <w:proofErr w:type="spellStart"/>
      <w:r w:rsidRPr="001B4FF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B4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F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B4FF5">
        <w:rPr>
          <w:rFonts w:ascii="Times New Roman" w:hAnsi="Times New Roman" w:cs="Times New Roman"/>
          <w:sz w:val="28"/>
          <w:szCs w:val="28"/>
        </w:rPr>
        <w:t>. Имя файла финансовой модели должно ясно указывать на версию финансовой модели и дату подготовки.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1.2. Никакая часть финансовой модели не должна быть скрыта, защищена, заблокирована или иным образом недоступна для просмотра и внесения изменений.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1.3. 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прогнозов; указанные элементы должны быть визуально отделены друг от друга, но связаны между собой расчетными формулами.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1.4. Все элементы, использующиеся при расчетах в составе формул, должны являться действующими ссылками на ячейки, в которых содержатся допущения (исходные данные), или ячейки, содержащие формулы. Недопустимы ссылки на внешние файлы (не предоставленные в составе Проектного предложения) и циклические ссылки. </w:t>
      </w:r>
      <w:r w:rsidR="00CD7F7C">
        <w:rPr>
          <w:rFonts w:ascii="Times New Roman" w:hAnsi="Times New Roman" w:cs="Times New Roman"/>
          <w:sz w:val="28"/>
          <w:szCs w:val="28"/>
        </w:rPr>
        <w:t>Ф</w:t>
      </w:r>
      <w:r w:rsidRPr="001B4FF5">
        <w:rPr>
          <w:rFonts w:ascii="Times New Roman" w:hAnsi="Times New Roman" w:cs="Times New Roman"/>
          <w:sz w:val="28"/>
          <w:szCs w:val="28"/>
        </w:rPr>
        <w:t>акт и причина отступления от данных правил должны быть изложены в описании к финансовой модели.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1.5.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1.6. Если финансовые показатели, полученные в финансовой модели, основаны на одной или более базовых моделях, необходимо обеспечить динамические связи между этими базовыми моделями и финансовой моделью так, чтобы при внесении изменений в любую базовую модель происходило обновление финансовой модели.</w:t>
      </w:r>
    </w:p>
    <w:p w:rsidR="00436931" w:rsidRPr="00436931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5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1.7. </w:t>
      </w:r>
      <w:r w:rsidRPr="00436931">
        <w:rPr>
          <w:rFonts w:ascii="Times New Roman" w:hAnsi="Times New Roman" w:cs="Times New Roman"/>
          <w:spacing w:val="5"/>
          <w:sz w:val="28"/>
          <w:szCs w:val="28"/>
        </w:rPr>
        <w:t xml:space="preserve">Финансовая модель должна </w:t>
      </w:r>
      <w:r w:rsidR="00436931" w:rsidRPr="00436931">
        <w:rPr>
          <w:rFonts w:ascii="Times New Roman" w:hAnsi="Times New Roman" w:cs="Times New Roman"/>
          <w:spacing w:val="5"/>
          <w:sz w:val="28"/>
          <w:szCs w:val="28"/>
        </w:rPr>
        <w:t>быть</w:t>
      </w:r>
      <w:r w:rsidRPr="00436931">
        <w:rPr>
          <w:rFonts w:ascii="Times New Roman" w:hAnsi="Times New Roman" w:cs="Times New Roman"/>
          <w:spacing w:val="5"/>
          <w:sz w:val="28"/>
          <w:szCs w:val="28"/>
        </w:rPr>
        <w:t xml:space="preserve"> детализ</w:t>
      </w:r>
      <w:r w:rsidR="00436931" w:rsidRPr="00436931">
        <w:rPr>
          <w:rFonts w:ascii="Times New Roman" w:hAnsi="Times New Roman" w:cs="Times New Roman"/>
          <w:spacing w:val="5"/>
          <w:sz w:val="28"/>
          <w:szCs w:val="28"/>
        </w:rPr>
        <w:t>ирована</w:t>
      </w:r>
      <w:r w:rsidRPr="00436931">
        <w:rPr>
          <w:rFonts w:ascii="Times New Roman" w:hAnsi="Times New Roman" w:cs="Times New Roman"/>
          <w:spacing w:val="5"/>
          <w:sz w:val="28"/>
          <w:szCs w:val="28"/>
        </w:rPr>
        <w:t xml:space="preserve">, то есть содержать разбивки по основным видам продукции, регионам, производственным единицам, периодам, статьям доходов и затрат и т.п. (если применимо). В то же время, финансовая модель должна предоставлять информацию в интегрированном виде, а именно,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>денежных средств.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1.8. Формы прогнозной финансовой отчетности и промежуточные отчеты не должны противоречить друг другу.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1.9.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1.10. Необходимо минимизировать число внешних файлов (допустимо не более 5 (пяти)). Все внешние файлы, связанные формулами с финансовой моделью, а также внешние файлы, в которых были построены графики, таблицы и диаграммы, присутствующие в бизнес-плане, должны быть предоставлены в виде приложения к финансовой модели. Связь между внешними файлами и финансовой моделью и предназначение внешних файлов должны быть раскрыты в описании к финансовой модели.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1.11. В случае если модель строится на базе уже действующего производства, модель должна быть представлена в двух видах: в совокупности в целом по организации и отдельно по реализуемому проекту.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2. Состав исходных данных (допущений) финансовой модели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2.1. Исходные данные (допущения), на которых построены финансовые прогнозы, должны быть представлены в описании к финансовой модели и в бизнес-плане.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2.2. Список рекомендуемых источников для исходных данных (допущений) указан ниже.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2.3. В числе исходных данных (допущений) финансовой модели должны быть указаны следующие (в случае их применимости к проекту):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а. Основные методические предположения, использованные при построении финансовых прогнозов, в том числе: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срок жизни проекта;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длительность прогнозного периода;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начальный момент прогнозного периода;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шаг прогноза (минимально: для инвестиционной стадии - один квартал, в случае наличия месячной сезонности - один месяц; для операционной стадии - один квартал);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вид ставки дисконтирования и метод ее расчета;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методика расчета заключительной стоимости (с указанием ожидаемого темпа роста в прогнозный период);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иные ключевые методические предположения.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б. Макроэкономические данные (прогнозы инфляции, обменных курсов, роста реальной заработной платы и т.п.);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в. Прогноз капитальных вложений;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г. Прогноз объема продаж и объема производства (иных количественных </w:t>
      </w:r>
      <w:r w:rsidRPr="001B4FF5">
        <w:rPr>
          <w:rFonts w:ascii="Times New Roman" w:hAnsi="Times New Roman" w:cs="Times New Roman"/>
          <w:sz w:val="28"/>
          <w:szCs w:val="28"/>
        </w:rPr>
        <w:lastRenderedPageBreak/>
        <w:t>факторов, определяющих выручку);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д. Прогноз цен/тарифов на готовую продукцию/услуги;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е. Нормы расхода ресурсов на единицу выпуска;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ж. Прогноз цен на основное сырье и материалы и других затрат, составляющих значительную долю в себестоимости, прогноз иных переменных затрат;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з. Прогноз затрат на персонал (штатное расписание или бюджет затрат на персонал с учетом планируемых индексаций оплаты труда и увеличения штата);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и. Прогноз условно постоянных затрат;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к. Условия расчетов с контрагентами (отсрочки и предоплаты по расчетам с поставщиками и подрядчиками, покупателями, бюджетом, персоналом) и/или нормативы оборачиваемости;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л. Налоговые предпосылки: информация о налогах и иных обязательных платежах (пошлинах, взносах по обязательному страхованию и т.п.), которые подлежат уплате в соответствии с действующим законодательством (налог, база, ставка, порядок уплаты), с учетом ожидаемых изменений в налоговом законодательстве;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м. Предпосылки по учетной политике (политика по амортизации, капитализации затрат, созданию резервов, признанию выручки);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н. Прогнозная структура финансирования, условия по заемному финансированию (процентные ставки, график получения и обслуживания долга);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о. Данные фондового рынка для расчета ставки дисконтирования;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п. Иные исходные данные и предпосылки, важные для данной отрасли и типа проекта.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3. Состав результатов финансовых прогнозов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Формы прогнозной финансовой отчетности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3.1. Прогнозная финансовая отчетность составляется для Принципала  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и носит характер управленческой отчетности, в частности: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а. некоторые статьи, величина которых является относительно  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    незначительной в масштабах проекта, могут быть объединены;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б. амортизация должна быть выделена отдельной строкой и не должна 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           вычитаться из выручки при расчете валовой прибыли.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D7F7C" w:rsidRDefault="00400C14" w:rsidP="00CD7F7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3.2. В обязательном порядке должны быть представлены следующие формы</w:t>
      </w:r>
      <w:r w:rsidR="00CD7F7C">
        <w:rPr>
          <w:rFonts w:ascii="Times New Roman" w:hAnsi="Times New Roman" w:cs="Times New Roman"/>
          <w:sz w:val="28"/>
          <w:szCs w:val="28"/>
        </w:rPr>
        <w:t xml:space="preserve"> п</w:t>
      </w:r>
      <w:r w:rsidRPr="001B4FF5">
        <w:rPr>
          <w:rFonts w:ascii="Times New Roman" w:hAnsi="Times New Roman" w:cs="Times New Roman"/>
          <w:sz w:val="28"/>
          <w:szCs w:val="28"/>
        </w:rPr>
        <w:t xml:space="preserve">рогнозной финансовой отчетности: </w:t>
      </w:r>
    </w:p>
    <w:p w:rsidR="00601035" w:rsidRDefault="00601035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прогнозный отчет о движении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енежных средств, </w:t>
      </w:r>
    </w:p>
    <w:p w:rsidR="00601035" w:rsidRDefault="00601035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C14" w:rsidRPr="001B4FF5">
        <w:rPr>
          <w:rFonts w:ascii="Times New Roman" w:hAnsi="Times New Roman" w:cs="Times New Roman"/>
          <w:sz w:val="28"/>
          <w:szCs w:val="28"/>
        </w:rPr>
        <w:t xml:space="preserve">прогнозный отчет о прибылях и убытках, </w:t>
      </w:r>
    </w:p>
    <w:p w:rsidR="00400C14" w:rsidRDefault="00601035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C14" w:rsidRPr="001B4FF5">
        <w:rPr>
          <w:rFonts w:ascii="Times New Roman" w:hAnsi="Times New Roman" w:cs="Times New Roman"/>
          <w:sz w:val="28"/>
          <w:szCs w:val="28"/>
        </w:rPr>
        <w:t>прогнозный баланс.</w:t>
      </w:r>
    </w:p>
    <w:p w:rsidR="00601035" w:rsidRPr="001B4FF5" w:rsidRDefault="00601035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1474" w:hanging="3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>а. Прогнозный отчет о прибылях и убытках должен быть составлен по методу начисления (</w:t>
      </w:r>
      <w:proofErr w:type="spellStart"/>
      <w:r w:rsidRPr="001B4FF5">
        <w:rPr>
          <w:rFonts w:ascii="Times New Roman" w:hAnsi="Times New Roman" w:cs="Times New Roman"/>
          <w:sz w:val="28"/>
          <w:szCs w:val="28"/>
        </w:rPr>
        <w:t>accrual</w:t>
      </w:r>
      <w:proofErr w:type="spellEnd"/>
      <w:r w:rsidRPr="001B4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F5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1B4FF5">
        <w:rPr>
          <w:rFonts w:ascii="Times New Roman" w:hAnsi="Times New Roman" w:cs="Times New Roman"/>
          <w:sz w:val="28"/>
          <w:szCs w:val="28"/>
        </w:rPr>
        <w:t>) и содержать, в том числе, следующие финансовые показатели: выручка, валовая прибыль, валовая рентабельность, EBITDA (операционная прибыль до вычета амортизации, процентов и налогов), EBIT (операционная прибыль до вычета процентов и налогов), чистая прибыль, чистая рентабельность. Если в силу отраслевых или иных особенностей проекта данные показатели не представлены, следует указать факт и причины их отсутствия в описании к финансовой модели;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1474" w:hanging="3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б. Прогнозный отчет о движении денежных средств должен включать денежные потоки от операционной, инвестиционной и финансовой деятельности. Денежные потоки, связанные с выплатой и получением процентов и дивидендов, должны быть раскрыты в отдельных строках;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4. Методические указания по составлению финансовых прогнозов</w:t>
      </w:r>
    </w:p>
    <w:p w:rsidR="00400C14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6931" w:rsidRPr="001B4FF5" w:rsidRDefault="00436931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1B4FF5">
        <w:rPr>
          <w:rFonts w:ascii="Times New Roman" w:hAnsi="Times New Roman" w:cs="Times New Roman"/>
          <w:sz w:val="28"/>
          <w:szCs w:val="28"/>
          <w:u w:val="single"/>
        </w:rPr>
        <w:t>Общие требования: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а. Прогнозируются только денежные потоки, которые будут поступать в распоряжение (расходоваться) Принципала(ом);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б. Затраты, связанные с проектом, осуществленные до начального момента прогнозного периода, не должны учитываться в прогнозных финансовых потоках, но могут быть учтены в виде активов на балансе Принципала;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в.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г. По окончании каждого прогнозного шага сумма остатка денежных средств на расчетных и резервных счетах не могут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д. При привлечении заемного финансирования должны прогнозироваться платежи по обслуживанию долга (с учетом возможной отсрочки выплаты начисленных процентов);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е. Рекомендуется прогнозировать денежные потоки в тех валютах, в которых они реализуются (производятся поступления и платежи), и вслед за этим приводить их к единой, итоговой валюте. В качестве итоговой валюты рекомендуется выбирать валюту, в которой поступает большая часть денежных потоков;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ж. Информацию о движении денежных средств, обусловленном </w:t>
      </w:r>
      <w:r w:rsidRPr="001B4FF5">
        <w:rPr>
          <w:rFonts w:ascii="Times New Roman" w:hAnsi="Times New Roman" w:cs="Times New Roman"/>
          <w:sz w:val="28"/>
          <w:szCs w:val="28"/>
        </w:rPr>
        <w:lastRenderedPageBreak/>
        <w:t>получением и выплатой процентов и дивидендов, следует раскрывать отдельными строками.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5. Оценка устойчивости финансовых показателей (коэффициентов)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Для оценки устойчивости финансовых показателей (коэффициентов) применяется метод анализа чувствительности - оценки степени воздействия изменения ключевых факторов чувствительности на результаты финансовых прогнозов. Если анализ чувствительности не позволяет измерить/проиллюстрировать отдельные риски, применяются иные методы, в том числе, расчет точки безубыточности, метод Монте-Карло, сценарный анализ, факторный анализ и т.п.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К ключевым факторам чувствительности относятся допущения (исходные данные) финансовой модели, фактические значения которых в ходе реализации проекта (ввиду невозможности их точной оценки или присущей им волатильности) могут значительно отклониться от значений, заложенных в финансовую модель. В частности, к типичным факторам чувствительности можно отнести: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а. цены на готовую продукцию и тарифы на услуги;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б. объем продаж (интенсивность эксплуатации, число покупателей/пользователей);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в. объем капитальных затрат;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г. задержки ввода инвестиционного объекта в эксплуатацию и выхода на проектную мощность;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д. цены на основное сырье и материалы, топливо, трудовые ресурсы;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е. величину постоянных операционных затрат;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ж. ставку дисконтирования;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з. прогнозные темпы инфляции;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и. обменные курсы валют, и т.п.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6. Требования к описанию финансовой модели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Описание финансовой модели оформляется в виде приложения к финансовой модели. В описание должны быть включены: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а. описание структуры финансовой модели;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б. описание механизма работы макросов, использованных в финансовой модели (если применимо);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в. основные допущения (предположения) и исходные данные для финансовых прогнозов, с указанием источников информации, если они не приведены в бизнес-плане;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г. формулы расчета финансовых показателей (коэффициентов), если они не приведены в бизнес-плане;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д. контактные данные лиц, ответственных за предоставление разъяснений по финансовой модели;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lastRenderedPageBreak/>
        <w:t>е. иная информация, необходимая для понимания структуры, принципов построения, механизма работы, и иных особенностей финансовой модели.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4FF5">
        <w:rPr>
          <w:rFonts w:ascii="Times New Roman" w:hAnsi="Times New Roman" w:cs="Times New Roman"/>
          <w:b/>
          <w:sz w:val="28"/>
          <w:szCs w:val="28"/>
        </w:rPr>
        <w:t>3. Рекомендуемые источники информации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документы, выданные или подписанные третьими лицами, которые не являются аффилированными с Принципалом (разрешительно-согласовательная документация; договора, сметы и калькуляции; спецификации, прайс-листы, иные документы);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исторические данные по финансово-хозяйственной деятельности Принципала (на основе управленческой и финансовой отчетности);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действующие нормативно-правовые акты;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официальные данные отраслевой и макроэкономической статистики;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данные специализированных отраслевых, маркетинговых, финансовых и </w:t>
      </w:r>
      <w:r w:rsidR="001B4FF5" w:rsidRPr="001B4FF5">
        <w:rPr>
          <w:rFonts w:ascii="Times New Roman" w:hAnsi="Times New Roman" w:cs="Times New Roman"/>
          <w:sz w:val="28"/>
          <w:szCs w:val="28"/>
        </w:rPr>
        <w:t>иных аналитических изданий,</w:t>
      </w:r>
      <w:r w:rsidRPr="001B4FF5">
        <w:rPr>
          <w:rFonts w:ascii="Times New Roman" w:hAnsi="Times New Roman" w:cs="Times New Roman"/>
          <w:sz w:val="28"/>
          <w:szCs w:val="28"/>
        </w:rPr>
        <w:t xml:space="preserve"> и Интернет-сайтов;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>- аналитическая и статистическая информация общепризнанных информационно-аналитических агентств, банков, фондовых и товарных бирж;</w:t>
      </w:r>
    </w:p>
    <w:p w:rsidR="00400C14" w:rsidRPr="001B4FF5" w:rsidRDefault="00400C14" w:rsidP="00400C14">
      <w:pPr>
        <w:widowControl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1B4FF5">
        <w:rPr>
          <w:rFonts w:ascii="Times New Roman" w:hAnsi="Times New Roman" w:cs="Times New Roman"/>
          <w:sz w:val="28"/>
          <w:szCs w:val="28"/>
        </w:rPr>
        <w:t xml:space="preserve">- </w:t>
      </w:r>
      <w:r w:rsidR="006C4813">
        <w:rPr>
          <w:rFonts w:ascii="Times New Roman" w:hAnsi="Times New Roman" w:cs="Times New Roman"/>
          <w:sz w:val="28"/>
          <w:szCs w:val="28"/>
        </w:rPr>
        <w:t xml:space="preserve">достоверные и объективные </w:t>
      </w:r>
      <w:r w:rsidRPr="001B4FF5">
        <w:rPr>
          <w:rFonts w:ascii="Times New Roman" w:hAnsi="Times New Roman" w:cs="Times New Roman"/>
          <w:sz w:val="28"/>
          <w:szCs w:val="28"/>
        </w:rPr>
        <w:t>данные из иных открытых источни</w:t>
      </w:r>
      <w:r w:rsidR="006C4813">
        <w:rPr>
          <w:rFonts w:ascii="Times New Roman" w:hAnsi="Times New Roman" w:cs="Times New Roman"/>
          <w:sz w:val="28"/>
          <w:szCs w:val="28"/>
        </w:rPr>
        <w:t>ков</w:t>
      </w:r>
      <w:r w:rsidRPr="001B4FF5">
        <w:rPr>
          <w:rFonts w:ascii="Times New Roman" w:hAnsi="Times New Roman" w:cs="Times New Roman"/>
          <w:sz w:val="28"/>
          <w:szCs w:val="28"/>
        </w:rPr>
        <w:t>.</w:t>
      </w:r>
    </w:p>
    <w:p w:rsidR="00400C14" w:rsidRPr="001B4FF5" w:rsidRDefault="00400C14" w:rsidP="00400C14">
      <w:pPr>
        <w:rPr>
          <w:rFonts w:ascii="Times New Roman" w:hAnsi="Times New Roman" w:cs="Times New Roman"/>
          <w:sz w:val="28"/>
          <w:szCs w:val="28"/>
        </w:rPr>
      </w:pPr>
    </w:p>
    <w:p w:rsidR="00400C14" w:rsidRPr="001B4FF5" w:rsidRDefault="00400C14" w:rsidP="00400C1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4B10" w:rsidRPr="00400C14" w:rsidRDefault="00DB4B10" w:rsidP="00400C14">
      <w:pPr>
        <w:spacing w:after="160" w:line="360" w:lineRule="auto"/>
        <w:jc w:val="center"/>
        <w:rPr>
          <w:rFonts w:ascii="Times New Roman" w:hAnsi="Times New Roman" w:cs="Times New Roman"/>
        </w:rPr>
      </w:pPr>
    </w:p>
    <w:sectPr w:rsidR="00DB4B10" w:rsidRPr="00400C14" w:rsidSect="002F37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47" w:rsidRDefault="009B0E47" w:rsidP="00400C14">
      <w:r>
        <w:separator/>
      </w:r>
    </w:p>
  </w:endnote>
  <w:endnote w:type="continuationSeparator" w:id="0">
    <w:p w:rsidR="009B0E47" w:rsidRDefault="009B0E47" w:rsidP="0040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47" w:rsidRDefault="009B0E47" w:rsidP="00400C14">
      <w:r>
        <w:separator/>
      </w:r>
    </w:p>
  </w:footnote>
  <w:footnote w:type="continuationSeparator" w:id="0">
    <w:p w:rsidR="009B0E47" w:rsidRDefault="009B0E47" w:rsidP="00400C14">
      <w:r>
        <w:continuationSeparator/>
      </w:r>
    </w:p>
  </w:footnote>
  <w:footnote w:id="1">
    <w:p w:rsidR="007F6A48" w:rsidRDefault="007F6A48" w:rsidP="007F6A48">
      <w:pPr>
        <w:pStyle w:val="a7"/>
        <w:jc w:val="both"/>
      </w:pPr>
      <w:r>
        <w:rPr>
          <w:rStyle w:val="ac"/>
        </w:rPr>
        <w:footnoteRef/>
      </w:r>
      <w:r>
        <w:t xml:space="preserve"> Приложение № 7 к Правилам взаимодействия банков</w:t>
      </w:r>
      <w:r w:rsidR="00E53B5E">
        <w:t xml:space="preserve"> и организаций</w:t>
      </w:r>
      <w:r>
        <w:t xml:space="preserve">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гарантий.</w:t>
      </w:r>
    </w:p>
  </w:footnote>
  <w:footnote w:id="2">
    <w:p w:rsidR="007F6A48" w:rsidRDefault="007F6A48">
      <w:pPr>
        <w:pStyle w:val="a7"/>
      </w:pPr>
      <w:r>
        <w:rPr>
          <w:rStyle w:val="ac"/>
        </w:rPr>
        <w:footnoteRef/>
      </w:r>
      <w:r>
        <w:t xml:space="preserve"> </w:t>
      </w:r>
      <w:r w:rsidRPr="007F6A48">
        <w:t>Рекоменд</w:t>
      </w:r>
      <w:r>
        <w:t>ации</w:t>
      </w:r>
      <w:r w:rsidRPr="007F6A48">
        <w:t xml:space="preserve"> по подготовке бизнес-плана содержатся в Приложении №20.1</w:t>
      </w:r>
      <w:r>
        <w:t xml:space="preserve"> к Правилам.</w:t>
      </w:r>
    </w:p>
  </w:footnote>
  <w:footnote w:id="3">
    <w:p w:rsidR="007F6A48" w:rsidRDefault="007F6A48">
      <w:pPr>
        <w:pStyle w:val="a7"/>
      </w:pPr>
      <w:r>
        <w:rPr>
          <w:rStyle w:val="ac"/>
        </w:rPr>
        <w:footnoteRef/>
      </w:r>
      <w:r>
        <w:t xml:space="preserve"> </w:t>
      </w:r>
      <w:r w:rsidRPr="007F6A48">
        <w:t>Рекоменд</w:t>
      </w:r>
      <w:r>
        <w:t>ации</w:t>
      </w:r>
      <w:r w:rsidRPr="007F6A48">
        <w:t xml:space="preserve"> по подготовке финансовой модели проекта содержатся в Приложении №20.2</w:t>
      </w:r>
      <w:r>
        <w:t xml:space="preserve"> к Правилам.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840379"/>
      <w:docPartObj>
        <w:docPartGallery w:val="Page Numbers (Top of Page)"/>
        <w:docPartUnique/>
      </w:docPartObj>
    </w:sdtPr>
    <w:sdtEndPr/>
    <w:sdtContent>
      <w:p w:rsidR="002F3762" w:rsidRDefault="002F37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46">
          <w:rPr>
            <w:noProof/>
          </w:rPr>
          <w:t>20</w:t>
        </w:r>
        <w:r>
          <w:fldChar w:fldCharType="end"/>
        </w:r>
      </w:p>
    </w:sdtContent>
  </w:sdt>
  <w:p w:rsidR="002F3762" w:rsidRDefault="002F376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3D0F94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8914AB7"/>
    <w:multiLevelType w:val="hybridMultilevel"/>
    <w:tmpl w:val="470A993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03C7D16"/>
    <w:multiLevelType w:val="hybridMultilevel"/>
    <w:tmpl w:val="1F6A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984"/>
    <w:multiLevelType w:val="hybridMultilevel"/>
    <w:tmpl w:val="2AF8F19E"/>
    <w:lvl w:ilvl="0" w:tplc="F96662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ADC"/>
    <w:multiLevelType w:val="hybridMultilevel"/>
    <w:tmpl w:val="734E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06819"/>
    <w:multiLevelType w:val="hybridMultilevel"/>
    <w:tmpl w:val="005AE6BC"/>
    <w:lvl w:ilvl="0" w:tplc="3692E4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EC12D2"/>
    <w:multiLevelType w:val="hybridMultilevel"/>
    <w:tmpl w:val="D2463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F158F"/>
    <w:multiLevelType w:val="hybridMultilevel"/>
    <w:tmpl w:val="946683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82A78"/>
    <w:multiLevelType w:val="hybridMultilevel"/>
    <w:tmpl w:val="DCEA9248"/>
    <w:lvl w:ilvl="0" w:tplc="B2E20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82D47"/>
    <w:multiLevelType w:val="hybridMultilevel"/>
    <w:tmpl w:val="0FF21C22"/>
    <w:lvl w:ilvl="0" w:tplc="67EC5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557B"/>
    <w:multiLevelType w:val="hybridMultilevel"/>
    <w:tmpl w:val="DD02592C"/>
    <w:lvl w:ilvl="0" w:tplc="48F097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092DF1"/>
    <w:multiLevelType w:val="hybridMultilevel"/>
    <w:tmpl w:val="C3E6D8E4"/>
    <w:lvl w:ilvl="0" w:tplc="61E86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11FE"/>
    <w:multiLevelType w:val="hybridMultilevel"/>
    <w:tmpl w:val="4CB653E4"/>
    <w:lvl w:ilvl="0" w:tplc="3692E4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763AB"/>
    <w:multiLevelType w:val="hybridMultilevel"/>
    <w:tmpl w:val="1F6A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93777"/>
    <w:multiLevelType w:val="hybridMultilevel"/>
    <w:tmpl w:val="734EFDF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C974A22"/>
    <w:multiLevelType w:val="hybridMultilevel"/>
    <w:tmpl w:val="54D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81BBC"/>
    <w:multiLevelType w:val="hybridMultilevel"/>
    <w:tmpl w:val="156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D45E3"/>
    <w:multiLevelType w:val="hybridMultilevel"/>
    <w:tmpl w:val="B5EA7718"/>
    <w:lvl w:ilvl="0" w:tplc="67EC5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A219D"/>
    <w:multiLevelType w:val="hybridMultilevel"/>
    <w:tmpl w:val="3EF4A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1D66E2"/>
    <w:multiLevelType w:val="hybridMultilevel"/>
    <w:tmpl w:val="721E5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682A"/>
    <w:multiLevelType w:val="hybridMultilevel"/>
    <w:tmpl w:val="53229D68"/>
    <w:lvl w:ilvl="0" w:tplc="381AB7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D4232"/>
    <w:multiLevelType w:val="hybridMultilevel"/>
    <w:tmpl w:val="D9064B3A"/>
    <w:lvl w:ilvl="0" w:tplc="A0D81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0648B"/>
    <w:multiLevelType w:val="hybridMultilevel"/>
    <w:tmpl w:val="3CF0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19"/>
  </w:num>
  <w:num w:numId="8">
    <w:abstractNumId w:val="14"/>
  </w:num>
  <w:num w:numId="9">
    <w:abstractNumId w:val="15"/>
  </w:num>
  <w:num w:numId="10">
    <w:abstractNumId w:val="2"/>
  </w:num>
  <w:num w:numId="11">
    <w:abstractNumId w:val="21"/>
  </w:num>
  <w:num w:numId="12">
    <w:abstractNumId w:val="16"/>
  </w:num>
  <w:num w:numId="13">
    <w:abstractNumId w:val="4"/>
  </w:num>
  <w:num w:numId="14">
    <w:abstractNumId w:val="22"/>
  </w:num>
  <w:num w:numId="15">
    <w:abstractNumId w:val="3"/>
  </w:num>
  <w:num w:numId="16">
    <w:abstractNumId w:val="13"/>
  </w:num>
  <w:num w:numId="17">
    <w:abstractNumId w:val="17"/>
  </w:num>
  <w:num w:numId="18">
    <w:abstractNumId w:val="20"/>
  </w:num>
  <w:num w:numId="19">
    <w:abstractNumId w:val="24"/>
  </w:num>
  <w:num w:numId="20">
    <w:abstractNumId w:val="6"/>
  </w:num>
  <w:num w:numId="21">
    <w:abstractNumId w:val="11"/>
  </w:num>
  <w:num w:numId="22">
    <w:abstractNumId w:val="7"/>
  </w:num>
  <w:num w:numId="23">
    <w:abstractNumId w:val="5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082543"/>
    <w:rsid w:val="001343C2"/>
    <w:rsid w:val="001B4FF5"/>
    <w:rsid w:val="002B4FF8"/>
    <w:rsid w:val="002C1CDB"/>
    <w:rsid w:val="002F3762"/>
    <w:rsid w:val="003443F8"/>
    <w:rsid w:val="00370446"/>
    <w:rsid w:val="003B012B"/>
    <w:rsid w:val="003D3A8D"/>
    <w:rsid w:val="00400C14"/>
    <w:rsid w:val="00436931"/>
    <w:rsid w:val="00477B1D"/>
    <w:rsid w:val="004B14B5"/>
    <w:rsid w:val="004C4989"/>
    <w:rsid w:val="005C6943"/>
    <w:rsid w:val="00601035"/>
    <w:rsid w:val="0064291D"/>
    <w:rsid w:val="0069500E"/>
    <w:rsid w:val="006A20CB"/>
    <w:rsid w:val="006C45A0"/>
    <w:rsid w:val="006C4813"/>
    <w:rsid w:val="006C5F3B"/>
    <w:rsid w:val="007D3CE0"/>
    <w:rsid w:val="007F6A48"/>
    <w:rsid w:val="008910F1"/>
    <w:rsid w:val="009B0E47"/>
    <w:rsid w:val="009D5C91"/>
    <w:rsid w:val="00B005BF"/>
    <w:rsid w:val="00B56712"/>
    <w:rsid w:val="00C1193F"/>
    <w:rsid w:val="00C80AA1"/>
    <w:rsid w:val="00CB790A"/>
    <w:rsid w:val="00CC7F3C"/>
    <w:rsid w:val="00CD7F7C"/>
    <w:rsid w:val="00CE051B"/>
    <w:rsid w:val="00D07515"/>
    <w:rsid w:val="00D31A8C"/>
    <w:rsid w:val="00D47BC7"/>
    <w:rsid w:val="00D87111"/>
    <w:rsid w:val="00DB4B10"/>
    <w:rsid w:val="00E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400C14"/>
    <w:pPr>
      <w:keepNext/>
      <w:tabs>
        <w:tab w:val="num" w:pos="0"/>
      </w:tabs>
      <w:suppressAutoHyphens/>
      <w:spacing w:before="240" w:after="60"/>
      <w:ind w:left="432" w:hanging="432"/>
      <w:jc w:val="left"/>
      <w:outlineLvl w:val="0"/>
    </w:pPr>
    <w:rPr>
      <w:rFonts w:ascii="Arial" w:eastAsia="Times New Roman" w:hAnsi="Arial" w:cs="Arial"/>
      <w:b/>
      <w:kern w:val="2"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400C14"/>
    <w:pPr>
      <w:keepNext/>
      <w:tabs>
        <w:tab w:val="num" w:pos="0"/>
      </w:tabs>
      <w:suppressAutoHyphens/>
      <w:ind w:left="720" w:hanging="720"/>
      <w:jc w:val="left"/>
      <w:outlineLvl w:val="2"/>
    </w:pPr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400C14"/>
    <w:pPr>
      <w:keepNext/>
      <w:tabs>
        <w:tab w:val="num" w:pos="0"/>
      </w:tabs>
      <w:suppressAutoHyphens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3A8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D3A8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00C14"/>
    <w:rPr>
      <w:rFonts w:ascii="Arial" w:eastAsia="Times New Roman" w:hAnsi="Arial" w:cs="Arial"/>
      <w:b/>
      <w:kern w:val="2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00C14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00C14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7">
    <w:name w:val="footnote text"/>
    <w:basedOn w:val="a"/>
    <w:link w:val="a8"/>
    <w:uiPriority w:val="99"/>
    <w:semiHidden/>
    <w:unhideWhenUsed/>
    <w:rsid w:val="00400C14"/>
    <w:pPr>
      <w:tabs>
        <w:tab w:val="left" w:pos="708"/>
      </w:tabs>
      <w:suppressAutoHyphens/>
      <w:jc w:val="left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00C14"/>
    <w:rPr>
      <w:rFonts w:ascii="Times New Roman" w:eastAsia="Times New Roman" w:hAnsi="Times New Roman" w:cs="Times New Roman"/>
      <w:color w:val="00000A"/>
      <w:kern w:val="2"/>
      <w:sz w:val="20"/>
      <w:szCs w:val="20"/>
      <w:lang w:eastAsia="ru-RU"/>
    </w:rPr>
  </w:style>
  <w:style w:type="paragraph" w:styleId="a9">
    <w:name w:val="Subtitle"/>
    <w:basedOn w:val="a"/>
    <w:next w:val="aa"/>
    <w:link w:val="ab"/>
    <w:qFormat/>
    <w:rsid w:val="00400C14"/>
    <w:pPr>
      <w:widowControl w:val="0"/>
      <w:suppressAutoHyphens/>
      <w:snapToGrid w:val="0"/>
      <w:ind w:left="4320" w:firstLine="7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Подзаголовок Знак"/>
    <w:basedOn w:val="a0"/>
    <w:link w:val="a9"/>
    <w:rsid w:val="00400C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400C14"/>
    <w:rPr>
      <w:vertAlign w:val="superscript"/>
    </w:rPr>
  </w:style>
  <w:style w:type="paragraph" w:styleId="aa">
    <w:name w:val="Body Text"/>
    <w:basedOn w:val="a"/>
    <w:link w:val="ad"/>
    <w:uiPriority w:val="99"/>
    <w:semiHidden/>
    <w:unhideWhenUsed/>
    <w:rsid w:val="00400C14"/>
    <w:pPr>
      <w:spacing w:after="120" w:line="259" w:lineRule="auto"/>
      <w:jc w:val="left"/>
    </w:pPr>
  </w:style>
  <w:style w:type="character" w:customStyle="1" w:styleId="ad">
    <w:name w:val="Основной текст Знак"/>
    <w:basedOn w:val="a0"/>
    <w:link w:val="aa"/>
    <w:uiPriority w:val="99"/>
    <w:semiHidden/>
    <w:rsid w:val="00400C14"/>
  </w:style>
  <w:style w:type="paragraph" w:styleId="ae">
    <w:name w:val="Balloon Text"/>
    <w:basedOn w:val="a"/>
    <w:link w:val="af"/>
    <w:uiPriority w:val="99"/>
    <w:semiHidden/>
    <w:unhideWhenUsed/>
    <w:rsid w:val="00400C14"/>
    <w:pPr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C1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2F37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F3762"/>
  </w:style>
  <w:style w:type="paragraph" w:styleId="af2">
    <w:name w:val="footer"/>
    <w:basedOn w:val="a"/>
    <w:link w:val="af3"/>
    <w:uiPriority w:val="99"/>
    <w:unhideWhenUsed/>
    <w:rsid w:val="002F37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F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0F28-A3AA-4180-A960-27937B67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Шибкова Наталия Владимировна</cp:lastModifiedBy>
  <cp:revision>4</cp:revision>
  <cp:lastPrinted>2021-06-10T11:31:00Z</cp:lastPrinted>
  <dcterms:created xsi:type="dcterms:W3CDTF">2021-06-10T17:59:00Z</dcterms:created>
  <dcterms:modified xsi:type="dcterms:W3CDTF">2022-05-30T16:14:00Z</dcterms:modified>
</cp:coreProperties>
</file>